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41FFE" w14:textId="54D73269" w:rsidR="00727130" w:rsidRDefault="00906DEA">
      <w:pPr>
        <w:rPr>
          <w:rFonts w:ascii="Times New Roman" w:hAnsi="Times New Roman" w:cs="Times New Roman"/>
        </w:rPr>
      </w:pPr>
      <w:r w:rsidRPr="00906DEA">
        <w:rPr>
          <w:rFonts w:ascii="Times New Roman" w:hAnsi="Times New Roman" w:cs="Times New Roman"/>
        </w:rPr>
        <w:t xml:space="preserve">Monte Carlo </w:t>
      </w:r>
      <w:r w:rsidR="00667826">
        <w:rPr>
          <w:rFonts w:ascii="Times New Roman" w:hAnsi="Times New Roman" w:cs="Times New Roman"/>
        </w:rPr>
        <w:t>Results</w:t>
      </w:r>
      <w:r>
        <w:rPr>
          <w:rFonts w:ascii="Times New Roman" w:hAnsi="Times New Roman" w:cs="Times New Roman"/>
        </w:rPr>
        <w:t>:</w:t>
      </w:r>
    </w:p>
    <w:p w14:paraId="5EB5DB2F" w14:textId="77777777" w:rsidR="00667826" w:rsidRDefault="00667826">
      <w:pPr>
        <w:rPr>
          <w:rFonts w:ascii="Times New Roman" w:hAnsi="Times New Roman" w:cs="Times New Roman"/>
        </w:rPr>
      </w:pPr>
    </w:p>
    <w:p w14:paraId="01A674BE" w14:textId="4FB5DE66" w:rsidR="00667826" w:rsidRDefault="00667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Experiments:</w:t>
      </w:r>
    </w:p>
    <w:p w14:paraId="69D94841" w14:textId="77777777" w:rsidR="00667826" w:rsidRDefault="00667826">
      <w:pPr>
        <w:rPr>
          <w:rFonts w:ascii="Times New Roman" w:hAnsi="Times New Roman" w:cs="Times New Roman"/>
        </w:rPr>
      </w:pPr>
    </w:p>
    <w:p w14:paraId="0F21CCDE" w14:textId="00DB50DA" w:rsidR="00667826" w:rsidRDefault="00667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T </w:t>
      </w:r>
      <w:r>
        <w:rPr>
          <w:rFonts w:ascii="Times New Roman" w:hAnsi="Times New Roman" w:cs="Times New Roman"/>
        </w:rPr>
        <w:t xml:space="preserve">= 260 </w:t>
      </w:r>
    </w:p>
    <w:p w14:paraId="2E75FFFD" w14:textId="1EF72864" w:rsidR="00667826" w:rsidRDefault="0066782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i/>
        </w:rPr>
        <w:t>r</w:t>
      </w:r>
      <w:proofErr w:type="gram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= 0.5</w:t>
      </w:r>
    </w:p>
    <w:p w14:paraId="5B4FC9A2" w14:textId="32AAB5E9" w:rsidR="00667826" w:rsidRDefault="0066782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i/>
        </w:rPr>
        <w:t>q</w:t>
      </w:r>
      <w:proofErr w:type="gram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= 12</w:t>
      </w:r>
    </w:p>
    <w:p w14:paraId="5A11875B" w14:textId="77777777" w:rsidR="00667826" w:rsidRDefault="00667826">
      <w:pPr>
        <w:rPr>
          <w:rFonts w:ascii="Times New Roman" w:hAnsi="Times New Roman" w:cs="Times New Roman"/>
        </w:rPr>
      </w:pPr>
    </w:p>
    <w:p w14:paraId="6D82947C" w14:textId="45873E80" w:rsidR="00667826" w:rsidRDefault="00667826">
      <w:pPr>
        <w:rPr>
          <w:rFonts w:ascii="Times New Roman" w:hAnsi="Times New Roman" w:cs="Times New Roman"/>
          <w:u w:val="single"/>
        </w:rPr>
      </w:pPr>
      <w:r w:rsidRPr="00667826">
        <w:rPr>
          <w:rFonts w:ascii="Times New Roman" w:hAnsi="Times New Roman" w:cs="Times New Roman"/>
          <w:u w:val="single"/>
        </w:rPr>
        <w:t>Breaks in levels:</w:t>
      </w:r>
    </w:p>
    <w:p w14:paraId="6891F4E5" w14:textId="77777777" w:rsidR="00667826" w:rsidRDefault="00667826">
      <w:pPr>
        <w:rPr>
          <w:rFonts w:ascii="Times New Roman" w:hAnsi="Times New Roman" w:cs="Times New Roman"/>
          <w:u w:val="single"/>
        </w:rPr>
      </w:pPr>
    </w:p>
    <w:p w14:paraId="6F3AD042" w14:textId="77777777" w:rsidR="000E7DE6" w:rsidRDefault="000E7DE6" w:rsidP="000E7DE6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+ </w:t>
      </w:r>
      <w:proofErr w:type="spellStart"/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where </w:t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is the level of the process, which is allowed to change discretely over the sample period and </w:t>
      </w:r>
      <w:proofErr w:type="spellStart"/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is a Gaussian </w:t>
      </w:r>
      <w:proofErr w:type="spellStart"/>
      <w:r>
        <w:rPr>
          <w:rFonts w:ascii="Times New Roman" w:hAnsi="Times New Roman" w:cs="Times New Roman"/>
          <w:i/>
        </w:rPr>
        <w:t>bcd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process.  </w:t>
      </w:r>
    </w:p>
    <w:p w14:paraId="3E5479F3" w14:textId="77777777" w:rsidR="000E7DE6" w:rsidRDefault="000E7DE6" w:rsidP="000E7DE6">
      <w:pPr>
        <w:rPr>
          <w:rFonts w:ascii="Times New Roman" w:hAnsi="Times New Roman" w:cs="Times New Roman"/>
        </w:rPr>
      </w:pPr>
    </w:p>
    <w:p w14:paraId="0AA4994A" w14:textId="77777777" w:rsidR="008754A5" w:rsidRDefault="000E7DE6" w:rsidP="000E7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process follows a martingale with increments that are non-zero with probability 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. </w:t>
      </w:r>
    </w:p>
    <w:p w14:paraId="01342660" w14:textId="77777777" w:rsidR="008754A5" w:rsidRDefault="008754A5" w:rsidP="000E7DE6">
      <w:pPr>
        <w:rPr>
          <w:rFonts w:ascii="Times New Roman" w:hAnsi="Times New Roman" w:cs="Times New Roman"/>
        </w:rPr>
      </w:pPr>
    </w:p>
    <w:p w14:paraId="49D7306D" w14:textId="64DA60CC" w:rsidR="000E7DE6" w:rsidRDefault="000E7DE6" w:rsidP="000E7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Specifically </w:t>
      </w:r>
      <w:r>
        <w:rPr>
          <w:rFonts w:ascii="Times New Roman" w:hAnsi="Times New Roman" w:cs="Times New Roman"/>
        </w:rPr>
        <w:sym w:font="Symbol" w:char="F044"/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= </w:t>
      </w:r>
      <w:proofErr w:type="spellStart"/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892187">
        <w:rPr>
          <w:rFonts w:ascii="Times New Roman" w:hAnsi="Times New Roman" w:cs="Times New Roman"/>
          <w:i/>
        </w:rPr>
        <w:sym w:font="Symbol" w:char="F064"/>
      </w:r>
      <w:proofErr w:type="gramStart"/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where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is Bernoulli(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 xml:space="preserve">), </w:t>
      </w:r>
      <w:r w:rsidR="00892187" w:rsidRPr="008754A5">
        <w:rPr>
          <w:rFonts w:ascii="Times New Roman" w:hAnsi="Times New Roman" w:cs="Times New Roman"/>
          <w:position w:val="-38"/>
        </w:rPr>
        <w:object w:dxaOrig="3400" w:dyaOrig="880" w14:anchorId="35C62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70pt;height:44pt" o:ole="">
            <v:imagedata r:id="rId5" o:title=""/>
          </v:shape>
          <o:OLEObject Type="Embed" ProgID="Equation.DSMT4" ShapeID="_x0000_i1029" DrawAspect="Content" ObjectID="_1346571836" r:id="rId6"/>
        </w:object>
      </w:r>
      <w:r w:rsidR="008754A5">
        <w:rPr>
          <w:rFonts w:ascii="Times New Roman" w:hAnsi="Times New Roman" w:cs="Times New Roman"/>
        </w:rPr>
        <w:t xml:space="preserve"> </w:t>
      </w:r>
    </w:p>
    <w:p w14:paraId="3410FC1C" w14:textId="77777777" w:rsidR="008754A5" w:rsidRDefault="008754A5" w:rsidP="000E7DE6">
      <w:pPr>
        <w:rPr>
          <w:rFonts w:ascii="Times New Roman" w:hAnsi="Times New Roman" w:cs="Times New Roman"/>
        </w:rPr>
      </w:pPr>
    </w:p>
    <w:p w14:paraId="2EBB50F2" w14:textId="77777777" w:rsidR="000E7DE6" w:rsidRDefault="000E7DE6">
      <w:pPr>
        <w:rPr>
          <w:rFonts w:ascii="Times New Roman" w:hAnsi="Times New Roman" w:cs="Times New Roman"/>
          <w:u w:val="single"/>
        </w:rPr>
      </w:pPr>
    </w:p>
    <w:p w14:paraId="5F699492" w14:textId="78B97569" w:rsidR="000E7DE6" w:rsidRDefault="000E7DE6" w:rsidP="000E7DE6">
      <w:pPr>
        <w:rPr>
          <w:rFonts w:ascii="Times New Roman" w:hAnsi="Times New Roman" w:cs="Times New Roman"/>
        </w:rPr>
      </w:pPr>
      <w:r w:rsidRPr="000E7DE6">
        <w:rPr>
          <w:rFonts w:ascii="Times New Roman" w:hAnsi="Times New Roman" w:cs="Times New Roman"/>
          <w:i/>
        </w:rPr>
        <w:t>Break Model 1: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In this experiment </w:t>
      </w:r>
      <w:proofErr w:type="spellStart"/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is </w:t>
      </w:r>
      <w:proofErr w:type="gramStart"/>
      <w:r w:rsidRPr="00892187"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0).  Note that this is the local-level model (</w:t>
      </w:r>
      <w:r>
        <w:rPr>
          <w:rFonts w:ascii="Times New Roman" w:hAnsi="Times New Roman" w:cs="Times New Roman"/>
          <w:i/>
        </w:rPr>
        <w:t xml:space="preserve">b </w:t>
      </w:r>
      <w:r>
        <w:rPr>
          <w:rFonts w:ascii="Times New Roman" w:hAnsi="Times New Roman" w:cs="Times New Roman" w:hint="eastAsia"/>
        </w:rPr>
        <w:t>≠</w:t>
      </w:r>
      <w:r>
        <w:rPr>
          <w:rFonts w:ascii="Times New Roman" w:hAnsi="Times New Roman" w:cs="Times New Roman"/>
        </w:rPr>
        <w:t xml:space="preserve"> 0, </w:t>
      </w:r>
      <w:r>
        <w:rPr>
          <w:rFonts w:ascii="Times New Roman" w:hAnsi="Times New Roman" w:cs="Times New Roman"/>
          <w:i/>
        </w:rPr>
        <w:t xml:space="preserve">c </w:t>
      </w:r>
      <w:r>
        <w:rPr>
          <w:rFonts w:ascii="Times New Roman" w:hAnsi="Times New Roman" w:cs="Times New Roman"/>
        </w:rPr>
        <w:t xml:space="preserve">= 0, and </w:t>
      </w:r>
      <w:r>
        <w:rPr>
          <w:rFonts w:ascii="Times New Roman" w:hAnsi="Times New Roman" w:cs="Times New Roman"/>
          <w:i/>
        </w:rPr>
        <w:t xml:space="preserve">d </w:t>
      </w:r>
      <w:r>
        <w:rPr>
          <w:rFonts w:ascii="Times New Roman" w:hAnsi="Times New Roman" w:cs="Times New Roman"/>
        </w:rPr>
        <w:t>= 1), with non-</w:t>
      </w:r>
      <w:proofErr w:type="spellStart"/>
      <w:r>
        <w:rPr>
          <w:rFonts w:ascii="Times New Roman" w:hAnsi="Times New Roman" w:cs="Times New Roman"/>
        </w:rPr>
        <w:t>gaussian</w:t>
      </w:r>
      <w:proofErr w:type="spellEnd"/>
      <w:r>
        <w:rPr>
          <w:rFonts w:ascii="Times New Roman" w:hAnsi="Times New Roman" w:cs="Times New Roman"/>
        </w:rPr>
        <w:t xml:space="preserve"> increments in the </w:t>
      </w:r>
      <w:proofErr w:type="gramStart"/>
      <w:r>
        <w:rPr>
          <w:rFonts w:ascii="Times New Roman" w:hAnsi="Times New Roman" w:cs="Times New Roman"/>
        </w:rPr>
        <w:t>I(</w:t>
      </w:r>
      <w:proofErr w:type="gramEnd"/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) component.  In this sense the experiment investigates the accuracy of the Gaussian asymptotic approximation used in the Bayes and MN predictive sets.</w:t>
      </w:r>
    </w:p>
    <w:p w14:paraId="6B4D5AC5" w14:textId="77777777" w:rsidR="00533B8E" w:rsidRDefault="00533B8E" w:rsidP="000E7DE6">
      <w:pPr>
        <w:rPr>
          <w:rFonts w:ascii="Times New Roman" w:hAnsi="Times New Roman" w:cs="Times New Roman"/>
        </w:rPr>
      </w:pPr>
    </w:p>
    <w:p w14:paraId="6F1DC2DB" w14:textId="77777777" w:rsidR="00BD18D6" w:rsidRDefault="00533B8E" w:rsidP="000E7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Break Model 2</w:t>
      </w:r>
      <w:r>
        <w:rPr>
          <w:rFonts w:ascii="Times New Roman" w:hAnsi="Times New Roman" w:cs="Times New Roman"/>
        </w:rPr>
        <w:t xml:space="preserve">: In this experiment </w:t>
      </w:r>
      <w:proofErr w:type="spellStart"/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follows an </w:t>
      </w:r>
      <w:proofErr w:type="gramStart"/>
      <w:r>
        <w:rPr>
          <w:rFonts w:ascii="Times New Roman" w:hAnsi="Times New Roman" w:cs="Times New Roman"/>
        </w:rPr>
        <w:t>AR(</w:t>
      </w:r>
      <w:proofErr w:type="gramEnd"/>
      <w:r>
        <w:rPr>
          <w:rFonts w:ascii="Times New Roman" w:hAnsi="Times New Roman" w:cs="Times New Roman"/>
        </w:rPr>
        <w:t xml:space="preserve">1) process with AR coefficient = 0.98.  In the asymptotic experiment, </w:t>
      </w:r>
      <w:proofErr w:type="spellStart"/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is the sum of an </w:t>
      </w:r>
      <w:proofErr w:type="gramStart"/>
      <w:r>
        <w:rPr>
          <w:rFonts w:ascii="Times New Roman" w:hAnsi="Times New Roman" w:cs="Times New Roman"/>
        </w:rPr>
        <w:t>I(</w:t>
      </w:r>
      <w:proofErr w:type="gramEnd"/>
      <w:r>
        <w:rPr>
          <w:rFonts w:ascii="Times New Roman" w:hAnsi="Times New Roman" w:cs="Times New Roman"/>
        </w:rPr>
        <w:t>1) process (</w:t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</w:rPr>
        <w:t>) and a LTU process (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</w:rPr>
        <w:t xml:space="preserve">) with </w:t>
      </w:r>
      <w:r>
        <w:rPr>
          <w:rFonts w:ascii="Times New Roman" w:hAnsi="Times New Roman" w:cs="Times New Roman"/>
          <w:i/>
        </w:rPr>
        <w:t xml:space="preserve">c </w:t>
      </w:r>
      <w:r>
        <w:rPr>
          <w:rFonts w:ascii="Times New Roman" w:hAnsi="Times New Roman" w:cs="Times New Roman"/>
        </w:rPr>
        <w:t>= 5.2 ( = 260×(1</w:t>
      </w:r>
      <w:r w:rsidRPr="00533B8E">
        <w:rPr>
          <w:rFonts w:ascii="Times New Roman" w:hAnsi="Times New Roman" w:cs="Times New Roman"/>
        </w:rPr>
        <w:sym w:font="Symbol" w:char="F02D"/>
      </w:r>
      <w:r>
        <w:rPr>
          <w:rFonts w:ascii="Times New Roman" w:hAnsi="Times New Roman" w:cs="Times New Roman"/>
        </w:rPr>
        <w:t xml:space="preserve">0.98)).  Note that this model is not nested in the </w:t>
      </w:r>
      <w:proofErr w:type="spellStart"/>
      <w:proofErr w:type="gramStart"/>
      <w:r>
        <w:rPr>
          <w:rFonts w:ascii="Times New Roman" w:hAnsi="Times New Roman" w:cs="Times New Roman"/>
          <w:i/>
        </w:rPr>
        <w:t>bcd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</w:t>
      </w:r>
      <w:r w:rsidR="007E5615">
        <w:rPr>
          <w:rFonts w:ascii="Times New Roman" w:hAnsi="Times New Roman" w:cs="Times New Roman"/>
        </w:rPr>
        <w:t xml:space="preserve">framework, so this experiment tests both the accuracy of the Gaussian asymptotic approximation (because </w:t>
      </w:r>
      <w:r w:rsidR="007E5615">
        <w:rPr>
          <w:rFonts w:ascii="Times New Roman" w:hAnsi="Times New Roman" w:cs="Times New Roman"/>
          <w:i/>
        </w:rPr>
        <w:sym w:font="Symbol" w:char="F06D"/>
      </w:r>
      <w:r w:rsidR="007E5615">
        <w:rPr>
          <w:rFonts w:ascii="Times New Roman" w:hAnsi="Times New Roman" w:cs="Times New Roman"/>
          <w:i/>
        </w:rPr>
        <w:t xml:space="preserve"> </w:t>
      </w:r>
      <w:r w:rsidR="007E5615">
        <w:rPr>
          <w:rFonts w:ascii="Times New Roman" w:hAnsi="Times New Roman" w:cs="Times New Roman"/>
        </w:rPr>
        <w:t xml:space="preserve">is non-Gaussian) and the ability of the </w:t>
      </w:r>
      <w:proofErr w:type="spellStart"/>
      <w:r w:rsidR="007E5615">
        <w:rPr>
          <w:rFonts w:ascii="Times New Roman" w:hAnsi="Times New Roman" w:cs="Times New Roman"/>
          <w:i/>
        </w:rPr>
        <w:t>bcd</w:t>
      </w:r>
      <w:proofErr w:type="spellEnd"/>
      <w:r w:rsidR="007E5615">
        <w:rPr>
          <w:rFonts w:ascii="Times New Roman" w:hAnsi="Times New Roman" w:cs="Times New Roman"/>
        </w:rPr>
        <w:t>-predictive sets control coverage in this non-</w:t>
      </w:r>
      <w:proofErr w:type="spellStart"/>
      <w:r w:rsidR="007E5615">
        <w:rPr>
          <w:rFonts w:ascii="Times New Roman" w:hAnsi="Times New Roman" w:cs="Times New Roman"/>
          <w:i/>
        </w:rPr>
        <w:t>bcd</w:t>
      </w:r>
      <w:proofErr w:type="spellEnd"/>
      <w:r w:rsidR="007E5615">
        <w:rPr>
          <w:rFonts w:ascii="Times New Roman" w:hAnsi="Times New Roman" w:cs="Times New Roman"/>
          <w:i/>
        </w:rPr>
        <w:t xml:space="preserve"> </w:t>
      </w:r>
      <w:r w:rsidR="007E5615">
        <w:rPr>
          <w:rFonts w:ascii="Times New Roman" w:hAnsi="Times New Roman" w:cs="Times New Roman"/>
        </w:rPr>
        <w:t>model.</w:t>
      </w:r>
    </w:p>
    <w:p w14:paraId="397E0B6B" w14:textId="77777777" w:rsidR="00BD18D6" w:rsidRDefault="00BD18D6" w:rsidP="000E7DE6">
      <w:pPr>
        <w:rPr>
          <w:rFonts w:ascii="Times New Roman" w:hAnsi="Times New Roman" w:cs="Times New Roman"/>
        </w:rPr>
      </w:pPr>
    </w:p>
    <w:p w14:paraId="21C41D45" w14:textId="3FD21F87" w:rsidR="00BD18D6" w:rsidRDefault="00BD18D6" w:rsidP="000E7DE6">
      <w:pPr>
        <w:rPr>
          <w:rFonts w:ascii="Times New Roman" w:hAnsi="Times New Roman" w:cs="Times New Roman"/>
        </w:rPr>
      </w:pPr>
      <w:r w:rsidRPr="000A0FF3">
        <w:rPr>
          <w:rFonts w:ascii="Times New Roman" w:hAnsi="Times New Roman" w:cs="Times New Roman"/>
          <w:i/>
        </w:rPr>
        <w:t>Calibration:</w:t>
      </w:r>
      <w:r w:rsidR="000A0FF3">
        <w:rPr>
          <w:rFonts w:ascii="Times New Roman" w:hAnsi="Times New Roman" w:cs="Times New Roman"/>
          <w:i/>
        </w:rPr>
        <w:t xml:space="preserve"> </w:t>
      </w:r>
      <w:r w:rsidR="000A0FF3">
        <w:rPr>
          <w:rFonts w:ascii="Times New Roman" w:hAnsi="Times New Roman" w:cs="Times New Roman"/>
        </w:rPr>
        <w:t xml:space="preserve">We carry out experiments with </w:t>
      </w:r>
      <w:r w:rsidR="000A0FF3">
        <w:rPr>
          <w:rFonts w:ascii="Times New Roman" w:hAnsi="Times New Roman" w:cs="Times New Roman"/>
          <w:i/>
        </w:rPr>
        <w:t xml:space="preserve">p </w:t>
      </w:r>
      <w:r w:rsidR="000A0FF3">
        <w:rPr>
          <w:rFonts w:ascii="Times New Roman" w:hAnsi="Times New Roman" w:cs="Times New Roman"/>
        </w:rPr>
        <w:t>= 1/40</w:t>
      </w:r>
      <w:r w:rsidR="003B78ED">
        <w:rPr>
          <w:rFonts w:ascii="Times New Roman" w:hAnsi="Times New Roman" w:cs="Times New Roman"/>
        </w:rPr>
        <w:t xml:space="preserve"> and </w:t>
      </w:r>
      <w:r w:rsidR="003B78ED">
        <w:rPr>
          <w:rFonts w:ascii="Times New Roman" w:hAnsi="Times New Roman" w:cs="Times New Roman"/>
          <w:i/>
        </w:rPr>
        <w:t xml:space="preserve">p </w:t>
      </w:r>
      <w:r w:rsidR="003B78ED">
        <w:rPr>
          <w:rFonts w:ascii="Times New Roman" w:hAnsi="Times New Roman" w:cs="Times New Roman"/>
        </w:rPr>
        <w:t>= 1/260.</w:t>
      </w:r>
    </w:p>
    <w:p w14:paraId="22080675" w14:textId="77777777" w:rsidR="00E158EC" w:rsidRDefault="00E158EC" w:rsidP="000E7DE6">
      <w:pPr>
        <w:rPr>
          <w:rFonts w:ascii="Times New Roman" w:hAnsi="Times New Roman" w:cs="Times New Roman"/>
        </w:rPr>
      </w:pPr>
    </w:p>
    <w:p w14:paraId="28EC724C" w14:textId="4E464D19" w:rsidR="00E158EC" w:rsidRDefault="008E4C97" w:rsidP="000E7D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each model and value of </w:t>
      </w:r>
      <w:r>
        <w:rPr>
          <w:rFonts w:ascii="Times New Roman" w:hAnsi="Times New Roman" w:cs="Times New Roman"/>
          <w:i/>
        </w:rPr>
        <w:t xml:space="preserve">p </w:t>
      </w:r>
      <w:r>
        <w:rPr>
          <w:rFonts w:ascii="Times New Roman" w:hAnsi="Times New Roman" w:cs="Times New Roman"/>
        </w:rPr>
        <w:t xml:space="preserve">we choose two values of </w:t>
      </w:r>
      <w:r w:rsidR="00892187">
        <w:rPr>
          <w:rFonts w:ascii="Times New Roman" w:hAnsi="Times New Roman" w:cs="Times New Roman"/>
          <w:i/>
        </w:rPr>
        <w:sym w:font="Symbol" w:char="F064"/>
      </w:r>
      <w:r>
        <w:rPr>
          <w:rFonts w:ascii="Times New Roman" w:hAnsi="Times New Roman" w:cs="Times New Roman"/>
        </w:rPr>
        <w:t>, a “small” and “large” value.</w:t>
      </w:r>
      <w:r w:rsidR="009F612A">
        <w:rPr>
          <w:rFonts w:ascii="Times New Roman" w:hAnsi="Times New Roman" w:cs="Times New Roman"/>
        </w:rPr>
        <w:t xml:space="preserve"> </w:t>
      </w:r>
    </w:p>
    <w:p w14:paraId="6883B1FC" w14:textId="77777777" w:rsidR="009F612A" w:rsidRDefault="009F612A" w:rsidP="000E7DE6">
      <w:pPr>
        <w:rPr>
          <w:rFonts w:ascii="Times New Roman" w:hAnsi="Times New Roman" w:cs="Times New Roman"/>
        </w:rPr>
      </w:pPr>
    </w:p>
    <w:p w14:paraId="0BB190F9" w14:textId="4AD8C653" w:rsidR="00E46CB1" w:rsidRDefault="009F612A" w:rsidP="00CB47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the first model, </w:t>
      </w:r>
      <w:r w:rsidR="00CB473E">
        <w:rPr>
          <w:rFonts w:ascii="Times New Roman" w:hAnsi="Times New Roman" w:cs="Times New Roman"/>
        </w:rPr>
        <w:t xml:space="preserve">these values were chosen to capture level shifts in a time series like the growth rate labor-productivity in the post-WWII U.S.  The sample mean of this series is 2.2% and the estimated long-run standard deviation is 3.7%.  For this experiment we set </w:t>
      </w:r>
      <w:r w:rsidR="00CB473E">
        <w:rPr>
          <w:rFonts w:ascii="Times New Roman" w:hAnsi="Times New Roman" w:cs="Times New Roman"/>
          <w:i/>
        </w:rPr>
        <w:sym w:font="Symbol" w:char="F073"/>
      </w:r>
      <w:r w:rsidR="00CB473E" w:rsidRPr="00CB473E">
        <w:rPr>
          <w:rFonts w:ascii="Times New Roman" w:hAnsi="Times New Roman" w:cs="Times New Roman"/>
          <w:i/>
          <w:vertAlign w:val="subscript"/>
        </w:rPr>
        <w:t>u</w:t>
      </w:r>
      <w:r w:rsidR="00CB473E">
        <w:rPr>
          <w:rFonts w:ascii="Times New Roman" w:hAnsi="Times New Roman" w:cs="Times New Roman"/>
          <w:i/>
        </w:rPr>
        <w:t xml:space="preserve"> </w:t>
      </w:r>
      <w:r w:rsidR="00CB473E">
        <w:rPr>
          <w:rFonts w:ascii="Times New Roman" w:hAnsi="Times New Roman" w:cs="Times New Roman"/>
        </w:rPr>
        <w:t xml:space="preserve">= 3.7 and chose </w:t>
      </w:r>
      <w:r w:rsidR="00892187">
        <w:rPr>
          <w:rFonts w:ascii="Times New Roman" w:hAnsi="Times New Roman" w:cs="Times New Roman"/>
          <w:i/>
        </w:rPr>
        <w:sym w:font="Symbol" w:char="F064"/>
      </w:r>
      <w:r w:rsidR="00CB473E">
        <w:rPr>
          <w:rFonts w:ascii="Times New Roman" w:hAnsi="Times New Roman" w:cs="Times New Roman"/>
          <w:i/>
        </w:rPr>
        <w:t xml:space="preserve"> </w:t>
      </w:r>
      <w:r w:rsidR="00CB473E">
        <w:rPr>
          <w:rFonts w:ascii="Times New Roman" w:hAnsi="Times New Roman" w:cs="Times New Roman"/>
        </w:rPr>
        <w:t xml:space="preserve">so that the IQR range of </w:t>
      </w:r>
      <w:r w:rsidR="00CB473E">
        <w:rPr>
          <w:rFonts w:ascii="Times New Roman" w:hAnsi="Times New Roman" w:cs="Times New Roman"/>
          <w:i/>
        </w:rPr>
        <w:sym w:font="Symbol" w:char="F06D"/>
      </w:r>
      <w:r w:rsidR="00CB473E">
        <w:rPr>
          <w:rFonts w:ascii="Times New Roman" w:hAnsi="Times New Roman" w:cs="Times New Roman"/>
          <w:i/>
          <w:vertAlign w:val="subscript"/>
        </w:rPr>
        <w:t>T</w:t>
      </w:r>
      <w:r w:rsidR="00CB473E">
        <w:rPr>
          <w:rFonts w:ascii="Times New Roman" w:hAnsi="Times New Roman" w:cs="Times New Roman"/>
          <w:i/>
        </w:rPr>
        <w:t xml:space="preserve"> </w:t>
      </w:r>
      <w:r w:rsidR="00CB473E" w:rsidRPr="00CB473E">
        <w:rPr>
          <w:rFonts w:ascii="Times New Roman" w:hAnsi="Times New Roman" w:cs="Times New Roman"/>
        </w:rPr>
        <w:sym w:font="Symbol" w:char="F02D"/>
      </w:r>
      <w:r w:rsidR="00CB473E">
        <w:rPr>
          <w:rFonts w:ascii="Times New Roman" w:hAnsi="Times New Roman" w:cs="Times New Roman"/>
        </w:rPr>
        <w:t xml:space="preserve"> </w:t>
      </w:r>
      <w:r w:rsidR="00CB473E">
        <w:rPr>
          <w:rFonts w:ascii="Times New Roman" w:hAnsi="Times New Roman" w:cs="Times New Roman"/>
          <w:i/>
        </w:rPr>
        <w:sym w:font="Symbol" w:char="F06D"/>
      </w:r>
      <w:r w:rsidR="00CB473E">
        <w:rPr>
          <w:rFonts w:ascii="Times New Roman" w:hAnsi="Times New Roman" w:cs="Times New Roman"/>
          <w:vertAlign w:val="subscript"/>
        </w:rPr>
        <w:t>0</w:t>
      </w:r>
      <w:r w:rsidR="00CB473E">
        <w:rPr>
          <w:rFonts w:ascii="Times New Roman" w:hAnsi="Times New Roman" w:cs="Times New Roman"/>
        </w:rPr>
        <w:t xml:space="preserve"> was 0.5% (small value of </w:t>
      </w:r>
      <w:r w:rsidR="00892187">
        <w:rPr>
          <w:rFonts w:ascii="Times New Roman" w:hAnsi="Times New Roman" w:cs="Times New Roman"/>
          <w:i/>
        </w:rPr>
        <w:sym w:font="Symbol" w:char="F064"/>
      </w:r>
      <w:r w:rsidR="00CB473E">
        <w:rPr>
          <w:rFonts w:ascii="Times New Roman" w:hAnsi="Times New Roman" w:cs="Times New Roman"/>
        </w:rPr>
        <w:t xml:space="preserve">) or 1.5% (large value of </w:t>
      </w:r>
      <w:r w:rsidR="00892187">
        <w:rPr>
          <w:rFonts w:ascii="Times New Roman" w:hAnsi="Times New Roman" w:cs="Times New Roman"/>
          <w:i/>
        </w:rPr>
        <w:sym w:font="Symbol" w:char="F064"/>
      </w:r>
      <w:r w:rsidR="00CB473E">
        <w:rPr>
          <w:rFonts w:ascii="Times New Roman" w:hAnsi="Times New Roman" w:cs="Times New Roman"/>
        </w:rPr>
        <w:t>).</w:t>
      </w:r>
      <w:r w:rsidR="00CB473E">
        <w:rPr>
          <w:rFonts w:ascii="Times New Roman" w:hAnsi="Times New Roman" w:cs="Times New Roman"/>
          <w:i/>
        </w:rPr>
        <w:t xml:space="preserve"> </w:t>
      </w:r>
    </w:p>
    <w:p w14:paraId="540D43A0" w14:textId="77777777" w:rsidR="00CB473E" w:rsidRDefault="00CB473E" w:rsidP="00CB473E">
      <w:pPr>
        <w:rPr>
          <w:rFonts w:ascii="Times New Roman" w:hAnsi="Times New Roman" w:cs="Times New Roman"/>
        </w:rPr>
      </w:pPr>
    </w:p>
    <w:p w14:paraId="32161DD5" w14:textId="7589FB9B" w:rsidR="00CB473E" w:rsidRDefault="00CB473E" w:rsidP="00CE31E5">
      <w:pPr>
        <w:spacing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For the second model, these values were chosen to capture level shifts in a time series like nominal interest rates in the post-WWII U.S. </w:t>
      </w:r>
      <w:r w:rsidR="00CE31E5">
        <w:rPr>
          <w:rFonts w:ascii="Times New Roman" w:hAnsi="Times New Roman" w:cs="Times New Roman"/>
        </w:rPr>
        <w:t xml:space="preserve">The estimated standard deviation of </w:t>
      </w:r>
      <w:r w:rsidR="00CE31E5" w:rsidRPr="00CE31E5">
        <w:rPr>
          <w:rFonts w:ascii="Times New Roman" w:hAnsi="Times New Roman" w:cs="Times New Roman"/>
          <w:position w:val="-12"/>
        </w:rPr>
        <w:object w:dxaOrig="2480" w:dyaOrig="400" w14:anchorId="0F7745B2">
          <v:shape id="_x0000_i1026" type="#_x0000_t75" style="width:124pt;height:20pt" o:ole="">
            <v:imagedata r:id="rId7" o:title=""/>
          </v:shape>
          <o:OLEObject Type="Embed" ProgID="Equation.DSMT4" ShapeID="_x0000_i1026" DrawAspect="Content" ObjectID="_1346571837" r:id="rId8"/>
        </w:object>
      </w:r>
      <w:r w:rsidR="00CE31E5">
        <w:rPr>
          <w:rFonts w:ascii="Times New Roman" w:hAnsi="Times New Roman" w:cs="Times New Roman"/>
        </w:rPr>
        <w:t xml:space="preserve">is 0.46 (with long-run standard deviation 0.55). </w:t>
      </w:r>
      <w:r>
        <w:rPr>
          <w:rFonts w:ascii="Times New Roman" w:hAnsi="Times New Roman" w:cs="Times New Roman"/>
        </w:rPr>
        <w:t>For this experiment we set</w:t>
      </w:r>
      <w:r w:rsidR="00CE31E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E31E5">
        <w:rPr>
          <w:rFonts w:ascii="Times New Roman" w:hAnsi="Times New Roman" w:cs="Times New Roman"/>
          <w:i/>
        </w:rPr>
        <w:t>var</w:t>
      </w:r>
      <w:proofErr w:type="spellEnd"/>
      <w:r w:rsidR="00CE31E5">
        <w:rPr>
          <w:rFonts w:ascii="Times New Roman" w:hAnsi="Times New Roman" w:cs="Times New Roman"/>
        </w:rPr>
        <w:t>(</w:t>
      </w:r>
      <w:proofErr w:type="spellStart"/>
      <w:proofErr w:type="gramEnd"/>
      <w:r w:rsidR="00CE31E5">
        <w:rPr>
          <w:rFonts w:ascii="Times New Roman" w:hAnsi="Times New Roman" w:cs="Times New Roman"/>
          <w:i/>
        </w:rPr>
        <w:t>u</w:t>
      </w:r>
      <w:r w:rsidR="00CE31E5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CE31E5">
        <w:rPr>
          <w:rFonts w:ascii="Times New Roman" w:hAnsi="Times New Roman" w:cs="Times New Roman"/>
          <w:i/>
        </w:rPr>
        <w:t xml:space="preserve"> </w:t>
      </w:r>
      <w:r w:rsidR="00CE31E5" w:rsidRPr="00CE31E5">
        <w:rPr>
          <w:rFonts w:ascii="Times New Roman" w:hAnsi="Times New Roman" w:cs="Times New Roman"/>
        </w:rPr>
        <w:sym w:font="Symbol" w:char="F02D"/>
      </w:r>
      <w:r w:rsidR="00CE31E5">
        <w:rPr>
          <w:rFonts w:ascii="Times New Roman" w:hAnsi="Times New Roman" w:cs="Times New Roman"/>
        </w:rPr>
        <w:t xml:space="preserve"> 0.98</w:t>
      </w:r>
      <w:r w:rsidR="00CE31E5">
        <w:rPr>
          <w:rFonts w:ascii="Times New Roman" w:hAnsi="Times New Roman" w:cs="Times New Roman"/>
          <w:i/>
        </w:rPr>
        <w:t>u</w:t>
      </w:r>
      <w:r w:rsidR="00CE31E5">
        <w:rPr>
          <w:rFonts w:ascii="Times New Roman" w:hAnsi="Times New Roman" w:cs="Times New Roman"/>
          <w:i/>
          <w:vertAlign w:val="subscript"/>
        </w:rPr>
        <w:t>t</w:t>
      </w:r>
      <w:r w:rsidR="00CE31E5">
        <w:rPr>
          <w:rFonts w:ascii="Times New Roman" w:hAnsi="Times New Roman" w:cs="Times New Roman"/>
          <w:vertAlign w:val="subscript"/>
        </w:rPr>
        <w:t>-1</w:t>
      </w:r>
      <w:r w:rsidR="00CE31E5">
        <w:rPr>
          <w:rFonts w:ascii="Times New Roman" w:hAnsi="Times New Roman" w:cs="Times New Roman"/>
        </w:rPr>
        <w:t xml:space="preserve">) = 0.46 </w:t>
      </w:r>
      <w:r>
        <w:rPr>
          <w:rFonts w:ascii="Times New Roman" w:hAnsi="Times New Roman" w:cs="Times New Roman"/>
        </w:rPr>
        <w:t xml:space="preserve"> and chose </w:t>
      </w:r>
      <w:r w:rsidR="00892187">
        <w:rPr>
          <w:rFonts w:ascii="Times New Roman" w:hAnsi="Times New Roman" w:cs="Times New Roman"/>
          <w:i/>
        </w:rPr>
        <w:sym w:font="Symbol" w:char="F064"/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so that the IQR range of </w:t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 w:rsidRPr="00CB473E">
        <w:rPr>
          <w:rFonts w:ascii="Times New Roman" w:hAnsi="Times New Roman" w:cs="Times New Roman"/>
        </w:rPr>
        <w:sym w:font="Symbol" w:char="F02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sym w:font="Symbol" w:char="F06D"/>
      </w:r>
      <w:r>
        <w:rPr>
          <w:rFonts w:ascii="Times New Roman" w:hAnsi="Times New Roman" w:cs="Times New Roman"/>
          <w:vertAlign w:val="subscript"/>
        </w:rPr>
        <w:t>0</w:t>
      </w:r>
      <w:r w:rsidR="00CE31E5">
        <w:rPr>
          <w:rFonts w:ascii="Times New Roman" w:hAnsi="Times New Roman" w:cs="Times New Roman"/>
        </w:rPr>
        <w:t xml:space="preserve"> was 2.0</w:t>
      </w:r>
      <w:r>
        <w:rPr>
          <w:rFonts w:ascii="Times New Roman" w:hAnsi="Times New Roman" w:cs="Times New Roman"/>
        </w:rPr>
        <w:t xml:space="preserve"> (small value of </w:t>
      </w:r>
      <w:r w:rsidR="00892187">
        <w:rPr>
          <w:rFonts w:ascii="Times New Roman" w:hAnsi="Times New Roman" w:cs="Times New Roman"/>
          <w:i/>
        </w:rPr>
        <w:sym w:font="Symbol" w:char="F064"/>
      </w:r>
      <w:r w:rsidR="00CE31E5">
        <w:rPr>
          <w:rFonts w:ascii="Times New Roman" w:hAnsi="Times New Roman" w:cs="Times New Roman"/>
        </w:rPr>
        <w:t>) or 4.0</w:t>
      </w:r>
      <w:r>
        <w:rPr>
          <w:rFonts w:ascii="Times New Roman" w:hAnsi="Times New Roman" w:cs="Times New Roman"/>
        </w:rPr>
        <w:t xml:space="preserve"> (large value of </w:t>
      </w:r>
      <w:r w:rsidR="00892187">
        <w:rPr>
          <w:rFonts w:ascii="Times New Roman" w:hAnsi="Times New Roman" w:cs="Times New Roman"/>
          <w:i/>
        </w:rPr>
        <w:sym w:font="Symbol" w:char="F064"/>
      </w:r>
      <w:r w:rsidR="00353134">
        <w:rPr>
          <w:rFonts w:ascii="Times New Roman" w:hAnsi="Times New Roman" w:cs="Times New Roman"/>
        </w:rPr>
        <w:t>)</w:t>
      </w:r>
      <w:r w:rsidR="003B78ED">
        <w:rPr>
          <w:rFonts w:ascii="Times New Roman" w:hAnsi="Times New Roman" w:cs="Times New Roman"/>
        </w:rPr>
        <w:t>.</w:t>
      </w:r>
    </w:p>
    <w:p w14:paraId="0CCDA54B" w14:textId="77777777" w:rsidR="00353134" w:rsidRDefault="00353134" w:rsidP="00CE31E5">
      <w:pPr>
        <w:spacing w:line="276" w:lineRule="auto"/>
        <w:contextualSpacing/>
        <w:rPr>
          <w:rFonts w:ascii="Times New Roman" w:hAnsi="Times New Roman" w:cs="Times New Roman"/>
        </w:rPr>
      </w:pPr>
    </w:p>
    <w:p w14:paraId="78F8C6F5" w14:textId="69AFBBD3" w:rsidR="00353134" w:rsidRPr="0076667F" w:rsidRDefault="00353134" w:rsidP="0076667F">
      <w:pPr>
        <w:spacing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76667F">
        <w:rPr>
          <w:rFonts w:ascii="Times New Roman" w:hAnsi="Times New Roman" w:cs="Times New Roman"/>
          <w:b/>
        </w:rPr>
        <w:t xml:space="preserve">Values of </w:t>
      </w:r>
      <w:r w:rsidR="0076667F" w:rsidRPr="0076667F">
        <w:rPr>
          <w:rFonts w:ascii="Times New Roman" w:hAnsi="Times New Roman" w:cs="Times New Roman"/>
          <w:b/>
          <w:i/>
        </w:rPr>
        <w:sym w:font="Symbol" w:char="F064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64"/>
        <w:gridCol w:w="3392"/>
      </w:tblGrid>
      <w:tr w:rsidR="00353134" w14:paraId="4C9669EC" w14:textId="77777777" w:rsidTr="000817A3">
        <w:tc>
          <w:tcPr>
            <w:tcW w:w="3085" w:type="pct"/>
          </w:tcPr>
          <w:p w14:paraId="14C7A831" w14:textId="68BC767D" w:rsidR="00353134" w:rsidRPr="00D61444" w:rsidRDefault="00892187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sym w:font="Symbol" w:char="F064"/>
            </w:r>
          </w:p>
        </w:tc>
        <w:tc>
          <w:tcPr>
            <w:tcW w:w="1915" w:type="pct"/>
          </w:tcPr>
          <w:p w14:paraId="4A8C0F88" w14:textId="48A1433A" w:rsidR="00353134" w:rsidRDefault="0035313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IQR</w:t>
            </w:r>
          </w:p>
        </w:tc>
      </w:tr>
      <w:tr w:rsidR="00353134" w14:paraId="47DB5B57" w14:textId="77777777" w:rsidTr="000817A3">
        <w:tc>
          <w:tcPr>
            <w:tcW w:w="5000" w:type="pct"/>
            <w:gridSpan w:val="2"/>
          </w:tcPr>
          <w:p w14:paraId="2AC1614F" w14:textId="0713212D" w:rsidR="00353134" w:rsidRPr="00353134" w:rsidRDefault="0035313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p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>= 1/40</w:t>
            </w:r>
          </w:p>
        </w:tc>
      </w:tr>
      <w:tr w:rsidR="00353134" w14:paraId="1FB7BACC" w14:textId="77777777" w:rsidTr="000817A3">
        <w:tc>
          <w:tcPr>
            <w:tcW w:w="3085" w:type="pct"/>
          </w:tcPr>
          <w:p w14:paraId="454BFD02" w14:textId="01B9E7CB" w:rsidR="00353134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0.0625</w:t>
            </w:r>
          </w:p>
        </w:tc>
        <w:tc>
          <w:tcPr>
            <w:tcW w:w="1915" w:type="pct"/>
          </w:tcPr>
          <w:p w14:paraId="0F361EDB" w14:textId="3F32B56A" w:rsidR="00353134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</w:tr>
      <w:tr w:rsidR="00353134" w14:paraId="7321339F" w14:textId="77777777" w:rsidTr="000817A3">
        <w:tc>
          <w:tcPr>
            <w:tcW w:w="3085" w:type="pct"/>
          </w:tcPr>
          <w:p w14:paraId="6685FA5A" w14:textId="099D111A" w:rsidR="00353134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0.1250</w:t>
            </w:r>
          </w:p>
        </w:tc>
        <w:tc>
          <w:tcPr>
            <w:tcW w:w="1915" w:type="pct"/>
          </w:tcPr>
          <w:p w14:paraId="3CE24229" w14:textId="176679C1" w:rsidR="00353134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</w:t>
            </w:r>
          </w:p>
        </w:tc>
      </w:tr>
      <w:tr w:rsidR="00353134" w14:paraId="488229A5" w14:textId="77777777" w:rsidTr="000817A3">
        <w:tc>
          <w:tcPr>
            <w:tcW w:w="3085" w:type="pct"/>
          </w:tcPr>
          <w:p w14:paraId="5BC63DBE" w14:textId="6E085C7A" w:rsidR="00353134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0.1875</w:t>
            </w:r>
          </w:p>
        </w:tc>
        <w:tc>
          <w:tcPr>
            <w:tcW w:w="1915" w:type="pct"/>
          </w:tcPr>
          <w:p w14:paraId="5F3B79EA" w14:textId="51599736" w:rsidR="00353134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</w:tr>
      <w:tr w:rsidR="00353134" w14:paraId="5C5BCBAB" w14:textId="77777777" w:rsidTr="000817A3">
        <w:tc>
          <w:tcPr>
            <w:tcW w:w="3085" w:type="pct"/>
          </w:tcPr>
          <w:p w14:paraId="44847988" w14:textId="63EBF44F" w:rsidR="00353134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0.375</w:t>
            </w:r>
          </w:p>
        </w:tc>
        <w:tc>
          <w:tcPr>
            <w:tcW w:w="1915" w:type="pct"/>
          </w:tcPr>
          <w:p w14:paraId="29372109" w14:textId="539A87DA" w:rsidR="00353134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AF3080" w14:paraId="32068E86" w14:textId="77777777" w:rsidTr="000817A3">
        <w:tc>
          <w:tcPr>
            <w:tcW w:w="3085" w:type="pct"/>
          </w:tcPr>
          <w:p w14:paraId="68E711A5" w14:textId="6070F716" w:rsidR="00AF3080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915" w:type="pct"/>
          </w:tcPr>
          <w:p w14:paraId="039CD0E5" w14:textId="6A5A91FB" w:rsidR="00AF3080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</w:p>
        </w:tc>
      </w:tr>
      <w:tr w:rsidR="00AF3080" w14:paraId="4919BD0F" w14:textId="77777777" w:rsidTr="000817A3">
        <w:tc>
          <w:tcPr>
            <w:tcW w:w="3085" w:type="pct"/>
          </w:tcPr>
          <w:p w14:paraId="72F30A4F" w14:textId="68C3FC54" w:rsidR="00AF3080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915" w:type="pct"/>
          </w:tcPr>
          <w:p w14:paraId="70DF7F0B" w14:textId="2F9F3795" w:rsidR="00AF3080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</w:tr>
      <w:tr w:rsidR="00AF3080" w14:paraId="63912DE5" w14:textId="77777777" w:rsidTr="000817A3">
        <w:tc>
          <w:tcPr>
            <w:tcW w:w="3085" w:type="pct"/>
          </w:tcPr>
          <w:p w14:paraId="79E2AAA3" w14:textId="6DD5E766" w:rsidR="00AF3080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5" w:type="pct"/>
          </w:tcPr>
          <w:p w14:paraId="07B91CC4" w14:textId="0A240A1A" w:rsidR="00AF3080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</w:t>
            </w:r>
          </w:p>
        </w:tc>
      </w:tr>
      <w:tr w:rsidR="00AF3080" w14:paraId="1AE85526" w14:textId="77777777" w:rsidTr="000817A3">
        <w:tc>
          <w:tcPr>
            <w:tcW w:w="3085" w:type="pct"/>
          </w:tcPr>
          <w:p w14:paraId="5E7AB4E7" w14:textId="59C9D779" w:rsidR="00AF3080" w:rsidRDefault="00F61F3A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5" w:type="pct"/>
          </w:tcPr>
          <w:p w14:paraId="247AED24" w14:textId="5E1748D4" w:rsidR="00AF3080" w:rsidRDefault="00AF3080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</w:tr>
      <w:tr w:rsidR="000E2594" w14:paraId="1D23A992" w14:textId="77777777" w:rsidTr="000E2594">
        <w:tc>
          <w:tcPr>
            <w:tcW w:w="5000" w:type="pct"/>
            <w:gridSpan w:val="2"/>
          </w:tcPr>
          <w:p w14:paraId="6E49B7F8" w14:textId="4BB01BA2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c. </w:t>
            </w:r>
            <w:proofErr w:type="gramStart"/>
            <w:r w:rsidRPr="003B78ED">
              <w:rPr>
                <w:rFonts w:ascii="Times New Roman" w:hAnsi="Times New Roman" w:cs="Times New Roman"/>
                <w:i/>
              </w:rPr>
              <w:t>p</w:t>
            </w:r>
            <w:proofErr w:type="gramEnd"/>
            <w:r>
              <w:rPr>
                <w:rFonts w:ascii="Times New Roman" w:hAnsi="Times New Roman" w:cs="Times New Roman"/>
              </w:rPr>
              <w:t xml:space="preserve"> = 1/260</w:t>
            </w:r>
          </w:p>
        </w:tc>
      </w:tr>
      <w:tr w:rsidR="000E2594" w14:paraId="25B985D0" w14:textId="77777777" w:rsidTr="000817A3">
        <w:tc>
          <w:tcPr>
            <w:tcW w:w="3085" w:type="pct"/>
          </w:tcPr>
          <w:p w14:paraId="4AA4B1CB" w14:textId="0F8CB231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0.125</w:t>
            </w:r>
          </w:p>
        </w:tc>
        <w:tc>
          <w:tcPr>
            <w:tcW w:w="1915" w:type="pct"/>
          </w:tcPr>
          <w:p w14:paraId="2B458985" w14:textId="6C30F26D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</w:tr>
      <w:tr w:rsidR="000E2594" w14:paraId="6FD76647" w14:textId="77777777" w:rsidTr="000817A3">
        <w:tc>
          <w:tcPr>
            <w:tcW w:w="3085" w:type="pct"/>
          </w:tcPr>
          <w:p w14:paraId="7DD58982" w14:textId="239CAED6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915" w:type="pct"/>
          </w:tcPr>
          <w:p w14:paraId="04093232" w14:textId="2CD134C9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</w:t>
            </w:r>
          </w:p>
        </w:tc>
      </w:tr>
      <w:tr w:rsidR="000E2594" w14:paraId="2539588D" w14:textId="77777777" w:rsidTr="000817A3">
        <w:tc>
          <w:tcPr>
            <w:tcW w:w="3085" w:type="pct"/>
          </w:tcPr>
          <w:p w14:paraId="517AA298" w14:textId="4CEC0196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0.375</w:t>
            </w:r>
          </w:p>
        </w:tc>
        <w:tc>
          <w:tcPr>
            <w:tcW w:w="1915" w:type="pct"/>
          </w:tcPr>
          <w:p w14:paraId="68BC91FC" w14:textId="70E2E027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</w:tr>
      <w:tr w:rsidR="000E2594" w14:paraId="0BCFEBFA" w14:textId="77777777" w:rsidTr="000817A3">
        <w:tc>
          <w:tcPr>
            <w:tcW w:w="3085" w:type="pct"/>
          </w:tcPr>
          <w:p w14:paraId="35593DDC" w14:textId="1505BA07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915" w:type="pct"/>
          </w:tcPr>
          <w:p w14:paraId="3BA6DF43" w14:textId="4ABE2FE7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0E2594" w14:paraId="636F7C9A" w14:textId="77777777" w:rsidTr="000817A3">
        <w:tc>
          <w:tcPr>
            <w:tcW w:w="3085" w:type="pct"/>
          </w:tcPr>
          <w:p w14:paraId="03D6BC7B" w14:textId="17BE4C8D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5" w:type="pct"/>
          </w:tcPr>
          <w:p w14:paraId="600964DE" w14:textId="7D4094F2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</w:p>
        </w:tc>
      </w:tr>
      <w:tr w:rsidR="000E2594" w14:paraId="7F800718" w14:textId="77777777" w:rsidTr="000817A3">
        <w:tc>
          <w:tcPr>
            <w:tcW w:w="3085" w:type="pct"/>
          </w:tcPr>
          <w:p w14:paraId="4F116B6A" w14:textId="7A8B84ED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1915" w:type="pct"/>
          </w:tcPr>
          <w:p w14:paraId="6A52A490" w14:textId="319EF490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</w:t>
            </w:r>
          </w:p>
        </w:tc>
      </w:tr>
      <w:tr w:rsidR="000E2594" w14:paraId="5E9840D3" w14:textId="77777777" w:rsidTr="000817A3">
        <w:tc>
          <w:tcPr>
            <w:tcW w:w="3085" w:type="pct"/>
          </w:tcPr>
          <w:p w14:paraId="492D6BD2" w14:textId="557771C8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915" w:type="pct"/>
          </w:tcPr>
          <w:p w14:paraId="6E8E27C2" w14:textId="3A18FA7A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</w:t>
            </w:r>
          </w:p>
        </w:tc>
      </w:tr>
      <w:tr w:rsidR="000E2594" w14:paraId="3F44BF89" w14:textId="77777777" w:rsidTr="000817A3">
        <w:tc>
          <w:tcPr>
            <w:tcW w:w="3085" w:type="pct"/>
          </w:tcPr>
          <w:p w14:paraId="168BF269" w14:textId="6254DEE5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915" w:type="pct"/>
          </w:tcPr>
          <w:p w14:paraId="11DF5175" w14:textId="6B4DDCB4" w:rsidR="000E2594" w:rsidRDefault="000E2594" w:rsidP="000817A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</w:tr>
    </w:tbl>
    <w:p w14:paraId="484AF042" w14:textId="37CE1B44" w:rsidR="00353134" w:rsidRPr="00353134" w:rsidRDefault="00353134" w:rsidP="00CE31E5">
      <w:pPr>
        <w:spacing w:line="276" w:lineRule="auto"/>
        <w:contextualSpacing/>
        <w:rPr>
          <w:rFonts w:ascii="Times New Roman" w:hAnsi="Times New Roman" w:cs="Times New Roman"/>
        </w:rPr>
      </w:pPr>
    </w:p>
    <w:p w14:paraId="48C0962A" w14:textId="77777777" w:rsidR="001317EA" w:rsidRDefault="001317EA" w:rsidP="00CE31E5">
      <w:pPr>
        <w:spacing w:line="276" w:lineRule="auto"/>
        <w:contextualSpacing/>
        <w:rPr>
          <w:rFonts w:ascii="Times New Roman" w:hAnsi="Times New Roman" w:cs="Times New Roman"/>
        </w:rPr>
      </w:pPr>
    </w:p>
    <w:p w14:paraId="1BE84501" w14:textId="77777777" w:rsidR="00CB473E" w:rsidRDefault="00CB473E" w:rsidP="00CB473E">
      <w:pPr>
        <w:rPr>
          <w:rFonts w:ascii="Times New Roman" w:hAnsi="Times New Roman" w:cs="Times New Roman"/>
        </w:rPr>
      </w:pPr>
    </w:p>
    <w:p w14:paraId="4161105D" w14:textId="3B2F350E" w:rsidR="00CE31E5" w:rsidRDefault="00727517" w:rsidP="00CB473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Breaks in Volatility:</w:t>
      </w:r>
    </w:p>
    <w:p w14:paraId="19C87B4F" w14:textId="77777777" w:rsidR="00727517" w:rsidRDefault="00727517" w:rsidP="00CB473E">
      <w:pPr>
        <w:rPr>
          <w:rFonts w:ascii="Times New Roman" w:hAnsi="Times New Roman" w:cs="Times New Roman"/>
          <w:u w:val="single"/>
        </w:rPr>
      </w:pPr>
    </w:p>
    <w:p w14:paraId="1D132C23" w14:textId="6CFCA9FF" w:rsidR="00727517" w:rsidRPr="00727517" w:rsidRDefault="00727517" w:rsidP="00CB47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consider two models.  The first, allows the volatility of the series to shift discretely, capturing phenomenon </w:t>
      </w:r>
      <w:r w:rsidR="00757973">
        <w:rPr>
          <w:rFonts w:ascii="Times New Roman" w:hAnsi="Times New Roman" w:cs="Times New Roman"/>
        </w:rPr>
        <w:t>like the “Great Moderation”.  The second allows the variance and relative variance of components in a local level model to shift.  This changes both the variability and persistence in the process and captures phenomenon such as “anchoring” and “</w:t>
      </w:r>
      <w:proofErr w:type="spellStart"/>
      <w:r w:rsidR="00757973">
        <w:rPr>
          <w:rFonts w:ascii="Times New Roman" w:hAnsi="Times New Roman" w:cs="Times New Roman"/>
        </w:rPr>
        <w:t>unanchoring</w:t>
      </w:r>
      <w:proofErr w:type="spellEnd"/>
      <w:r w:rsidR="00757973">
        <w:rPr>
          <w:rFonts w:ascii="Times New Roman" w:hAnsi="Times New Roman" w:cs="Times New Roman"/>
        </w:rPr>
        <w:t>”</w:t>
      </w:r>
      <w:r w:rsidR="00551EB9">
        <w:rPr>
          <w:rFonts w:ascii="Times New Roman" w:hAnsi="Times New Roman" w:cs="Times New Roman"/>
        </w:rPr>
        <w:t xml:space="preserve"> of inflation evident in the post-WWII U.S.</w:t>
      </w:r>
    </w:p>
    <w:p w14:paraId="5BD81F81" w14:textId="77777777" w:rsidR="00CE31E5" w:rsidRDefault="00CE31E5" w:rsidP="00CB473E">
      <w:pPr>
        <w:rPr>
          <w:rFonts w:ascii="Times New Roman" w:hAnsi="Times New Roman" w:cs="Times New Roman"/>
          <w:u w:val="single"/>
        </w:rPr>
      </w:pPr>
    </w:p>
    <w:p w14:paraId="0D3D6E69" w14:textId="3A6D163A" w:rsidR="00CE31E5" w:rsidRPr="00CE31E5" w:rsidRDefault="00727517" w:rsidP="00CB473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Volatility </w:t>
      </w:r>
      <w:r w:rsidR="00267E55">
        <w:rPr>
          <w:rFonts w:ascii="Times New Roman" w:hAnsi="Times New Roman" w:cs="Times New Roman"/>
          <w:u w:val="single"/>
        </w:rPr>
        <w:t xml:space="preserve">Experiment </w:t>
      </w:r>
      <w:r>
        <w:rPr>
          <w:rFonts w:ascii="Times New Roman" w:hAnsi="Times New Roman" w:cs="Times New Roman"/>
          <w:u w:val="single"/>
        </w:rPr>
        <w:t>1:</w:t>
      </w:r>
    </w:p>
    <w:p w14:paraId="216D6822" w14:textId="77777777" w:rsidR="00E46CB1" w:rsidRDefault="00E46CB1">
      <w:pPr>
        <w:rPr>
          <w:rFonts w:ascii="Times New Roman" w:hAnsi="Times New Roman" w:cs="Times New Roman"/>
        </w:rPr>
      </w:pPr>
    </w:p>
    <w:p w14:paraId="031DFBF8" w14:textId="620023DF" w:rsidR="002D6DCA" w:rsidRPr="006F6DB9" w:rsidRDefault="00267E55" w:rsidP="00267E5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</w:t>
      </w:r>
      <w:r w:rsidR="002D6DCA">
        <w:rPr>
          <w:rFonts w:ascii="Times New Roman" w:hAnsi="Times New Roman" w:cs="Times New Roman"/>
        </w:rPr>
        <w:t xml:space="preserve">:  </w:t>
      </w:r>
      <w:proofErr w:type="spellStart"/>
      <w:r w:rsidR="002D6DCA">
        <w:rPr>
          <w:rFonts w:ascii="Times New Roman" w:hAnsi="Times New Roman" w:cs="Times New Roman"/>
          <w:i/>
        </w:rPr>
        <w:t>y</w:t>
      </w:r>
      <w:r w:rsidR="002D6DCA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2D6DCA">
        <w:rPr>
          <w:rFonts w:ascii="Times New Roman" w:hAnsi="Times New Roman" w:cs="Times New Roman"/>
          <w:i/>
        </w:rPr>
        <w:t xml:space="preserve"> </w:t>
      </w:r>
      <w:r w:rsidR="002D6DCA">
        <w:rPr>
          <w:rFonts w:ascii="Times New Roman" w:hAnsi="Times New Roman" w:cs="Times New Roman"/>
        </w:rPr>
        <w:t xml:space="preserve">= </w:t>
      </w:r>
      <w:r w:rsidR="002D6DCA">
        <w:rPr>
          <w:rFonts w:ascii="Times New Roman" w:hAnsi="Times New Roman" w:cs="Times New Roman"/>
          <w:i/>
        </w:rPr>
        <w:sym w:font="Symbol" w:char="F073"/>
      </w:r>
      <w:proofErr w:type="gramStart"/>
      <w:r w:rsidR="002D6DCA">
        <w:rPr>
          <w:rFonts w:ascii="Times New Roman" w:hAnsi="Times New Roman" w:cs="Times New Roman"/>
          <w:i/>
          <w:vertAlign w:val="subscript"/>
        </w:rPr>
        <w:t>t</w:t>
      </w:r>
      <w:r w:rsidR="002D6DCA">
        <w:rPr>
          <w:rFonts w:ascii="Times New Roman" w:hAnsi="Times New Roman" w:cs="Times New Roman"/>
          <w:i/>
        </w:rPr>
        <w:t>u</w:t>
      </w:r>
      <w:r w:rsidR="002D6DCA">
        <w:rPr>
          <w:rFonts w:ascii="Times New Roman" w:hAnsi="Times New Roman" w:cs="Times New Roman"/>
          <w:i/>
          <w:vertAlign w:val="subscript"/>
        </w:rPr>
        <w:t>t</w:t>
      </w:r>
      <w:r w:rsidR="002D6DCA">
        <w:rPr>
          <w:rFonts w:ascii="Times New Roman" w:hAnsi="Times New Roman" w:cs="Times New Roman"/>
        </w:rPr>
        <w:t xml:space="preserve">  where</w:t>
      </w:r>
      <w:proofErr w:type="gramEnd"/>
      <w:r w:rsidR="002D6DCA">
        <w:rPr>
          <w:rFonts w:ascii="Times New Roman" w:hAnsi="Times New Roman" w:cs="Times New Roman"/>
        </w:rPr>
        <w:t xml:space="preserve"> </w:t>
      </w:r>
      <w:proofErr w:type="spellStart"/>
      <w:r w:rsidR="002D6DCA">
        <w:rPr>
          <w:rFonts w:ascii="Times New Roman" w:hAnsi="Times New Roman" w:cs="Times New Roman"/>
          <w:i/>
        </w:rPr>
        <w:t>ln</w:t>
      </w:r>
      <w:proofErr w:type="spellEnd"/>
      <w:r w:rsidR="002D6DCA">
        <w:rPr>
          <w:rFonts w:ascii="Times New Roman" w:hAnsi="Times New Roman" w:cs="Times New Roman"/>
        </w:rPr>
        <w:t>(</w:t>
      </w:r>
      <w:r w:rsidR="002D6DCA">
        <w:rPr>
          <w:rFonts w:ascii="Times New Roman" w:hAnsi="Times New Roman" w:cs="Times New Roman"/>
          <w:i/>
        </w:rPr>
        <w:sym w:font="Symbol" w:char="F073"/>
      </w:r>
      <w:r w:rsidR="002D6DCA">
        <w:rPr>
          <w:rFonts w:ascii="Times New Roman" w:hAnsi="Times New Roman" w:cs="Times New Roman"/>
          <w:i/>
          <w:vertAlign w:val="subscript"/>
        </w:rPr>
        <w:t>t</w:t>
      </w:r>
      <w:r w:rsidR="002D6DCA">
        <w:rPr>
          <w:rFonts w:ascii="Times New Roman" w:hAnsi="Times New Roman" w:cs="Times New Roman"/>
        </w:rPr>
        <w:t xml:space="preserve">) follows a martingale </w:t>
      </w:r>
      <w:r w:rsidR="002D6DCA">
        <w:rPr>
          <w:rFonts w:ascii="Times New Roman" w:hAnsi="Times New Roman" w:cs="Times New Roman"/>
        </w:rPr>
        <w:sym w:font="Symbol" w:char="F044"/>
      </w:r>
      <w:proofErr w:type="spellStart"/>
      <w:r w:rsidR="002D6DCA">
        <w:rPr>
          <w:rFonts w:ascii="Times New Roman" w:hAnsi="Times New Roman" w:cs="Times New Roman"/>
          <w:i/>
        </w:rPr>
        <w:t>ln</w:t>
      </w:r>
      <w:proofErr w:type="spellEnd"/>
      <w:r w:rsidR="002D6DCA">
        <w:rPr>
          <w:rFonts w:ascii="Times New Roman" w:hAnsi="Times New Roman" w:cs="Times New Roman"/>
        </w:rPr>
        <w:t>(</w:t>
      </w:r>
      <w:r w:rsidR="002D6DCA">
        <w:rPr>
          <w:rFonts w:ascii="Times New Roman" w:hAnsi="Times New Roman" w:cs="Times New Roman"/>
          <w:i/>
        </w:rPr>
        <w:sym w:font="Symbol" w:char="F073"/>
      </w:r>
      <w:r w:rsidR="002D6DCA">
        <w:rPr>
          <w:rFonts w:ascii="Times New Roman" w:hAnsi="Times New Roman" w:cs="Times New Roman"/>
          <w:i/>
          <w:vertAlign w:val="subscript"/>
        </w:rPr>
        <w:t>t</w:t>
      </w:r>
      <w:r w:rsidR="002D6DCA">
        <w:rPr>
          <w:rFonts w:ascii="Times New Roman" w:hAnsi="Times New Roman" w:cs="Times New Roman"/>
        </w:rPr>
        <w:t xml:space="preserve">) = </w:t>
      </w:r>
      <w:proofErr w:type="spellStart"/>
      <w:r w:rsidR="002D6DCA">
        <w:rPr>
          <w:rFonts w:ascii="Times New Roman" w:hAnsi="Times New Roman" w:cs="Times New Roman"/>
          <w:i/>
        </w:rPr>
        <w:t>s</w:t>
      </w:r>
      <w:r w:rsidR="002D6DCA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2D6DCA">
        <w:rPr>
          <w:rFonts w:ascii="Times New Roman" w:hAnsi="Times New Roman" w:cs="Times New Roman"/>
          <w:i/>
        </w:rPr>
        <w:sym w:font="Symbol" w:char="F065"/>
      </w:r>
      <w:r w:rsidR="002D6DCA">
        <w:rPr>
          <w:rFonts w:ascii="Times New Roman" w:hAnsi="Times New Roman" w:cs="Times New Roman"/>
          <w:i/>
          <w:vertAlign w:val="subscript"/>
        </w:rPr>
        <w:t>t</w:t>
      </w:r>
      <w:r w:rsidR="002D6DCA">
        <w:rPr>
          <w:rFonts w:ascii="Times New Roman" w:hAnsi="Times New Roman" w:cs="Times New Roman"/>
          <w:i/>
        </w:rPr>
        <w:t xml:space="preserve"> </w:t>
      </w:r>
      <w:r w:rsidR="002D6DCA">
        <w:rPr>
          <w:rFonts w:ascii="Times New Roman" w:hAnsi="Times New Roman" w:cs="Times New Roman"/>
        </w:rPr>
        <w:t>and these f</w:t>
      </w:r>
      <w:r w:rsidR="006F6DB9">
        <w:rPr>
          <w:rFonts w:ascii="Times New Roman" w:hAnsi="Times New Roman" w:cs="Times New Roman"/>
        </w:rPr>
        <w:t xml:space="preserve">ollow the same process as above and </w:t>
      </w:r>
      <w:proofErr w:type="spellStart"/>
      <w:r w:rsidR="006F6DB9">
        <w:rPr>
          <w:rFonts w:ascii="Times New Roman" w:hAnsi="Times New Roman" w:cs="Times New Roman"/>
          <w:i/>
        </w:rPr>
        <w:t>u</w:t>
      </w:r>
      <w:r w:rsidR="006F6DB9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6F6DB9">
        <w:rPr>
          <w:rFonts w:ascii="Times New Roman" w:hAnsi="Times New Roman" w:cs="Times New Roman"/>
          <w:i/>
        </w:rPr>
        <w:t xml:space="preserve"> </w:t>
      </w:r>
      <w:r w:rsidR="006F6DB9">
        <w:rPr>
          <w:rFonts w:ascii="Times New Roman" w:hAnsi="Times New Roman" w:cs="Times New Roman"/>
        </w:rPr>
        <w:t>is I(0).</w:t>
      </w:r>
    </w:p>
    <w:p w14:paraId="30581470" w14:textId="77777777" w:rsidR="002D6DCA" w:rsidRDefault="002D6DCA" w:rsidP="00267E55">
      <w:pPr>
        <w:ind w:left="360"/>
        <w:rPr>
          <w:rFonts w:ascii="Times New Roman" w:hAnsi="Times New Roman" w:cs="Times New Roman"/>
        </w:rPr>
      </w:pPr>
    </w:p>
    <w:p w14:paraId="3E14E122" w14:textId="2848004B" w:rsidR="002D6DCA" w:rsidRDefault="002D6DCA" w:rsidP="00267E5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Calibration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i/>
        </w:rPr>
        <w:t xml:space="preserve">p </w:t>
      </w:r>
      <w:r w:rsidR="006D463B">
        <w:rPr>
          <w:rFonts w:ascii="Times New Roman" w:hAnsi="Times New Roman" w:cs="Times New Roman"/>
        </w:rPr>
        <w:t>is chosen as 1/40 or 1/260</w:t>
      </w:r>
      <w:r>
        <w:rPr>
          <w:rFonts w:ascii="Times New Roman" w:hAnsi="Times New Roman" w:cs="Times New Roman"/>
        </w:rPr>
        <w:t xml:space="preserve"> as above.  </w:t>
      </w:r>
      <w:r w:rsidR="006D463B">
        <w:rPr>
          <w:rFonts w:ascii="Times New Roman" w:hAnsi="Times New Roman" w:cs="Times New Roman"/>
          <w:i/>
        </w:rPr>
        <w:sym w:font="Symbol" w:char="F064"/>
      </w:r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chosen so that the IQR of </w:t>
      </w:r>
      <w:proofErr w:type="spellStart"/>
      <w:r>
        <w:rPr>
          <w:rFonts w:ascii="Times New Roman" w:hAnsi="Times New Roman" w:cs="Times New Roman"/>
        </w:rPr>
        <w:t>ln</w:t>
      </w:r>
      <w:proofErr w:type="spellEnd"/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sym w:font="Symbol" w:char="F073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>/</w:t>
      </w:r>
      <w:r>
        <w:rPr>
          <w:rFonts w:ascii="Times New Roman" w:hAnsi="Times New Roman" w:cs="Times New Roman"/>
          <w:i/>
        </w:rPr>
        <w:sym w:font="Symbol" w:char="F073"/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) is 0.25 (small </w:t>
      </w:r>
      <w:r w:rsidR="006D463B">
        <w:rPr>
          <w:rFonts w:ascii="Times New Roman" w:hAnsi="Times New Roman" w:cs="Times New Roman"/>
          <w:i/>
        </w:rPr>
        <w:sym w:font="Symbol" w:char="F064"/>
      </w:r>
      <w:r>
        <w:rPr>
          <w:rFonts w:ascii="Times New Roman" w:hAnsi="Times New Roman" w:cs="Times New Roman"/>
        </w:rPr>
        <w:t xml:space="preserve">) or 0.75 (large </w:t>
      </w:r>
      <w:r w:rsidR="006D463B">
        <w:rPr>
          <w:rFonts w:ascii="Times New Roman" w:hAnsi="Times New Roman" w:cs="Times New Roman"/>
          <w:i/>
        </w:rPr>
        <w:sym w:font="Symbol" w:char="F064"/>
      </w:r>
      <w:r w:rsidR="006D463B">
        <w:rPr>
          <w:rFonts w:ascii="Times New Roman" w:hAnsi="Times New Roman" w:cs="Times New Roman"/>
        </w:rPr>
        <w:t>).</w:t>
      </w:r>
      <w:r w:rsidR="001C36D1">
        <w:rPr>
          <w:rFonts w:ascii="Times New Roman" w:hAnsi="Times New Roman" w:cs="Times New Roman"/>
        </w:rPr>
        <w:t xml:space="preserve">  These values can be read from the table above.</w:t>
      </w:r>
    </w:p>
    <w:p w14:paraId="6B3A82D5" w14:textId="77777777" w:rsidR="00353134" w:rsidRDefault="00353134" w:rsidP="00267E55">
      <w:pPr>
        <w:ind w:left="360"/>
        <w:rPr>
          <w:rFonts w:ascii="Times New Roman" w:hAnsi="Times New Roman" w:cs="Times New Roman"/>
        </w:rPr>
      </w:pPr>
    </w:p>
    <w:p w14:paraId="04DC26EB" w14:textId="77777777" w:rsidR="00353134" w:rsidRDefault="00353134" w:rsidP="00267E55">
      <w:pPr>
        <w:ind w:left="360"/>
        <w:rPr>
          <w:rFonts w:ascii="Times New Roman" w:hAnsi="Times New Roman" w:cs="Times New Roman"/>
        </w:rPr>
      </w:pPr>
    </w:p>
    <w:p w14:paraId="219FB389" w14:textId="77777777" w:rsidR="006F6DB9" w:rsidRDefault="006F6DB9" w:rsidP="002D6DCA">
      <w:pPr>
        <w:rPr>
          <w:rFonts w:ascii="Times New Roman" w:hAnsi="Times New Roman" w:cs="Times New Roman"/>
        </w:rPr>
      </w:pPr>
    </w:p>
    <w:p w14:paraId="49D2C209" w14:textId="05FA7E59" w:rsidR="00267E55" w:rsidRDefault="003020A9" w:rsidP="006F615F">
      <w:pPr>
        <w:rPr>
          <w:rFonts w:ascii="Times New Roman" w:hAnsi="Times New Roman" w:cs="Times New Roman"/>
        </w:rPr>
      </w:pPr>
      <w:r w:rsidRPr="00267E55">
        <w:rPr>
          <w:rFonts w:ascii="Times New Roman" w:hAnsi="Times New Roman" w:cs="Times New Roman"/>
          <w:u w:val="single"/>
        </w:rPr>
        <w:t xml:space="preserve">Volatility </w:t>
      </w:r>
      <w:r w:rsidR="00267E55">
        <w:rPr>
          <w:rFonts w:ascii="Times New Roman" w:hAnsi="Times New Roman" w:cs="Times New Roman"/>
          <w:u w:val="single"/>
        </w:rPr>
        <w:t xml:space="preserve">Experiment </w:t>
      </w:r>
      <w:r w:rsidRPr="00267E55">
        <w:rPr>
          <w:rFonts w:ascii="Times New Roman" w:hAnsi="Times New Roman" w:cs="Times New Roman"/>
          <w:u w:val="single"/>
        </w:rPr>
        <w:t>2:</w:t>
      </w:r>
      <w:r w:rsidR="00267E55">
        <w:rPr>
          <w:rFonts w:ascii="Times New Roman" w:hAnsi="Times New Roman" w:cs="Times New Roman"/>
        </w:rPr>
        <w:t xml:space="preserve"> </w:t>
      </w:r>
    </w:p>
    <w:p w14:paraId="598B30D1" w14:textId="77777777" w:rsidR="00267E55" w:rsidRDefault="00267E55" w:rsidP="006F615F">
      <w:pPr>
        <w:rPr>
          <w:rFonts w:ascii="Times New Roman" w:hAnsi="Times New Roman" w:cs="Times New Roman"/>
        </w:rPr>
      </w:pPr>
    </w:p>
    <w:p w14:paraId="6AD5DAAA" w14:textId="0B0E5AB8" w:rsidR="00B97680" w:rsidRDefault="00267E55" w:rsidP="00267E5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Model: </w:t>
      </w:r>
      <w:proofErr w:type="spellStart"/>
      <w:r w:rsidR="006F615F">
        <w:rPr>
          <w:rFonts w:ascii="Times New Roman" w:hAnsi="Times New Roman" w:cs="Times New Roman"/>
          <w:i/>
        </w:rPr>
        <w:t>y</w:t>
      </w:r>
      <w:r w:rsidR="006F615F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6F615F">
        <w:rPr>
          <w:rFonts w:ascii="Times New Roman" w:hAnsi="Times New Roman" w:cs="Times New Roman"/>
          <w:i/>
          <w:vertAlign w:val="subscript"/>
        </w:rPr>
        <w:t xml:space="preserve"> </w:t>
      </w:r>
      <w:r w:rsidR="006F615F">
        <w:rPr>
          <w:rFonts w:ascii="Times New Roman" w:hAnsi="Times New Roman" w:cs="Times New Roman"/>
        </w:rPr>
        <w:t xml:space="preserve">= </w:t>
      </w:r>
      <w:proofErr w:type="spellStart"/>
      <w:r w:rsidR="006F615F">
        <w:rPr>
          <w:rFonts w:ascii="Times New Roman" w:hAnsi="Times New Roman" w:cs="Times New Roman"/>
          <w:i/>
        </w:rPr>
        <w:t>u</w:t>
      </w:r>
      <w:r w:rsidR="006F615F">
        <w:rPr>
          <w:rFonts w:ascii="Times New Roman" w:hAnsi="Times New Roman" w:cs="Times New Roman"/>
          <w:vertAlign w:val="subscript"/>
        </w:rPr>
        <w:t>l</w:t>
      </w:r>
      <w:r w:rsidR="006F615F">
        <w:rPr>
          <w:rFonts w:ascii="Times New Roman" w:hAnsi="Times New Roman" w:cs="Times New Roman"/>
          <w:i/>
          <w:vertAlign w:val="subscript"/>
        </w:rPr>
        <w:t>t</w:t>
      </w:r>
      <w:proofErr w:type="spellEnd"/>
      <w:r w:rsidR="006F615F">
        <w:rPr>
          <w:rFonts w:ascii="Times New Roman" w:hAnsi="Times New Roman" w:cs="Times New Roman"/>
          <w:i/>
          <w:vertAlign w:val="subscript"/>
        </w:rPr>
        <w:t xml:space="preserve"> </w:t>
      </w:r>
      <w:r w:rsidR="006F615F">
        <w:rPr>
          <w:rFonts w:ascii="Times New Roman" w:hAnsi="Times New Roman" w:cs="Times New Roman"/>
        </w:rPr>
        <w:t xml:space="preserve"> + </w:t>
      </w:r>
      <w:r w:rsidR="006F615F">
        <w:rPr>
          <w:rFonts w:ascii="Times New Roman" w:hAnsi="Times New Roman" w:cs="Times New Roman"/>
          <w:i/>
        </w:rPr>
        <w:sym w:font="Symbol" w:char="F073"/>
      </w:r>
      <w:r w:rsidR="006F615F">
        <w:rPr>
          <w:rFonts w:ascii="Times New Roman" w:hAnsi="Times New Roman" w:cs="Times New Roman"/>
          <w:i/>
          <w:vertAlign w:val="subscript"/>
        </w:rPr>
        <w:t>t</w:t>
      </w:r>
      <w:r w:rsidR="006F615F">
        <w:rPr>
          <w:rFonts w:ascii="Times New Roman" w:hAnsi="Times New Roman" w:cs="Times New Roman"/>
          <w:i/>
        </w:rPr>
        <w:t>u</w:t>
      </w:r>
      <w:r w:rsidR="006F615F">
        <w:rPr>
          <w:rFonts w:ascii="Times New Roman" w:hAnsi="Times New Roman" w:cs="Times New Roman"/>
          <w:vertAlign w:val="subscript"/>
        </w:rPr>
        <w:t>2</w:t>
      </w:r>
      <w:r w:rsidR="006F615F"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</w:rPr>
        <w:t xml:space="preserve">, where </w:t>
      </w:r>
      <w:proofErr w:type="spellStart"/>
      <w:proofErr w:type="gramStart"/>
      <w:r>
        <w:rPr>
          <w:rFonts w:ascii="Times New Roman" w:hAnsi="Times New Roman" w:cs="Times New Roman"/>
          <w:i/>
        </w:rPr>
        <w:t>ln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  <w:i/>
        </w:rPr>
        <w:sym w:font="Symbol" w:char="F073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</w:rPr>
        <w:t xml:space="preserve">) follows a martingale </w:t>
      </w:r>
      <w:r>
        <w:rPr>
          <w:rFonts w:ascii="Times New Roman" w:hAnsi="Times New Roman" w:cs="Times New Roman"/>
        </w:rPr>
        <w:sym w:font="Symbol" w:char="F044"/>
      </w:r>
      <w:proofErr w:type="spellStart"/>
      <w:r>
        <w:rPr>
          <w:rFonts w:ascii="Times New Roman" w:hAnsi="Times New Roman" w:cs="Times New Roman"/>
          <w:i/>
        </w:rPr>
        <w:t>ln</w:t>
      </w:r>
      <w:proofErr w:type="spellEnd"/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sym w:font="Symbol" w:char="F073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</w:rPr>
        <w:t xml:space="preserve">) = </w:t>
      </w:r>
      <w:proofErr w:type="spellStart"/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  <w:i/>
        </w:rPr>
        <w:sym w:font="Symbol" w:char="F065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and these follow the same process as above and 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is I(0) and 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 w:rsidR="00904972">
        <w:rPr>
          <w:rFonts w:ascii="Times New Roman" w:hAnsi="Times New Roman" w:cs="Times New Roman"/>
        </w:rPr>
        <w:t>is I(1</w:t>
      </w:r>
      <w:r>
        <w:rPr>
          <w:rFonts w:ascii="Times New Roman" w:hAnsi="Times New Roman" w:cs="Times New Roman"/>
        </w:rPr>
        <w:t>)</w:t>
      </w:r>
      <w:r w:rsidR="00904972">
        <w:rPr>
          <w:rFonts w:ascii="Times New Roman" w:hAnsi="Times New Roman" w:cs="Times New Roman"/>
        </w:rPr>
        <w:t>.</w:t>
      </w:r>
    </w:p>
    <w:p w14:paraId="1C1DF82B" w14:textId="77777777" w:rsidR="00D757E4" w:rsidRDefault="00D757E4" w:rsidP="00267E55">
      <w:pPr>
        <w:ind w:left="360"/>
        <w:rPr>
          <w:rFonts w:ascii="Times New Roman" w:hAnsi="Times New Roman" w:cs="Times New Roman"/>
        </w:rPr>
      </w:pPr>
    </w:p>
    <w:p w14:paraId="07531507" w14:textId="57487B88" w:rsidR="00D757E4" w:rsidRDefault="00D757E4" w:rsidP="00D757E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With </w:t>
      </w:r>
      <w:r>
        <w:rPr>
          <w:rFonts w:ascii="Times New Roman" w:hAnsi="Times New Roman" w:cs="Times New Roman"/>
          <w:i/>
        </w:rPr>
        <w:sym w:font="Symbol" w:char="F073"/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constant</w:t>
      </w:r>
      <w:r w:rsidR="00904972">
        <w:rPr>
          <w:rFonts w:ascii="Times New Roman" w:hAnsi="Times New Roman" w:cs="Times New Roman"/>
        </w:rPr>
        <w:t>, (1-</w:t>
      </w:r>
      <w:proofErr w:type="gramStart"/>
      <w:r w:rsidR="00904972">
        <w:rPr>
          <w:rFonts w:ascii="Times New Roman" w:hAnsi="Times New Roman" w:cs="Times New Roman"/>
        </w:rPr>
        <w:t>L)</w:t>
      </w:r>
      <w:proofErr w:type="spellStart"/>
      <w:r w:rsidR="00904972">
        <w:rPr>
          <w:rFonts w:ascii="Times New Roman" w:hAnsi="Times New Roman" w:cs="Times New Roman"/>
          <w:i/>
        </w:rPr>
        <w:t>y</w:t>
      </w:r>
      <w:r w:rsidR="00904972">
        <w:rPr>
          <w:rFonts w:ascii="Times New Roman" w:hAnsi="Times New Roman" w:cs="Times New Roman"/>
          <w:i/>
          <w:vertAlign w:val="subscript"/>
        </w:rPr>
        <w:t>t</w:t>
      </w:r>
      <w:proofErr w:type="spellEnd"/>
      <w:proofErr w:type="gramEnd"/>
      <w:r w:rsidR="00904972">
        <w:rPr>
          <w:rFonts w:ascii="Times New Roman" w:hAnsi="Times New Roman" w:cs="Times New Roman"/>
          <w:i/>
        </w:rPr>
        <w:t xml:space="preserve"> </w:t>
      </w:r>
      <w:r w:rsidR="00904972">
        <w:rPr>
          <w:rFonts w:ascii="Times New Roman" w:hAnsi="Times New Roman" w:cs="Times New Roman"/>
        </w:rPr>
        <w:t>= (1</w:t>
      </w:r>
      <w:r w:rsidR="00904972" w:rsidRPr="00904972">
        <w:rPr>
          <w:rFonts w:ascii="Times New Roman" w:hAnsi="Times New Roman" w:cs="Times New Roman"/>
        </w:rPr>
        <w:sym w:font="Symbol" w:char="F02D"/>
      </w:r>
      <w:r w:rsidR="00904972">
        <w:rPr>
          <w:rFonts w:ascii="Times New Roman" w:hAnsi="Times New Roman" w:cs="Times New Roman"/>
          <w:i/>
        </w:rPr>
        <w:sym w:font="Symbol" w:char="F071"/>
      </w:r>
      <w:r w:rsidR="00904972">
        <w:rPr>
          <w:rFonts w:ascii="Times New Roman" w:hAnsi="Times New Roman" w:cs="Times New Roman"/>
        </w:rPr>
        <w:t>L)</w:t>
      </w:r>
      <w:r w:rsidR="00904972">
        <w:rPr>
          <w:rFonts w:ascii="Times New Roman" w:hAnsi="Times New Roman" w:cs="Times New Roman"/>
          <w:i/>
        </w:rPr>
        <w:t>e</w:t>
      </w:r>
      <w:r w:rsidR="00904972">
        <w:rPr>
          <w:rFonts w:ascii="Times New Roman" w:hAnsi="Times New Roman" w:cs="Times New Roman"/>
          <w:i/>
          <w:vertAlign w:val="subscript"/>
        </w:rPr>
        <w:t>t</w:t>
      </w:r>
      <w:r w:rsidR="00904972">
        <w:rPr>
          <w:rFonts w:ascii="Times New Roman" w:hAnsi="Times New Roman" w:cs="Times New Roman"/>
        </w:rPr>
        <w:t xml:space="preserve">, where </w:t>
      </w:r>
      <w:r w:rsidR="00904972">
        <w:rPr>
          <w:rFonts w:ascii="Times New Roman" w:hAnsi="Times New Roman" w:cs="Times New Roman"/>
          <w:i/>
        </w:rPr>
        <w:sym w:font="Symbol" w:char="F071"/>
      </w:r>
      <w:r w:rsidR="00904972">
        <w:rPr>
          <w:rFonts w:ascii="Times New Roman" w:hAnsi="Times New Roman" w:cs="Times New Roman"/>
          <w:i/>
        </w:rPr>
        <w:t xml:space="preserve"> </w:t>
      </w:r>
      <w:r w:rsidR="00904972">
        <w:rPr>
          <w:rFonts w:ascii="Times New Roman" w:hAnsi="Times New Roman" w:cs="Times New Roman"/>
        </w:rPr>
        <w:t xml:space="preserve">depends on the relative variance of the two components and </w:t>
      </w:r>
      <w:r w:rsidR="00904972">
        <w:rPr>
          <w:rFonts w:ascii="Times New Roman" w:hAnsi="Times New Roman" w:cs="Times New Roman"/>
          <w:i/>
        </w:rPr>
        <w:sym w:font="Symbol" w:char="F073"/>
      </w:r>
      <w:r w:rsidR="00904972">
        <w:rPr>
          <w:rFonts w:ascii="Times New Roman" w:hAnsi="Times New Roman" w:cs="Times New Roman"/>
          <w:i/>
          <w:vertAlign w:val="subscript"/>
        </w:rPr>
        <w:t>e</w:t>
      </w:r>
      <w:r w:rsidR="00904972">
        <w:rPr>
          <w:rFonts w:ascii="Times New Roman" w:hAnsi="Times New Roman" w:cs="Times New Roman"/>
          <w:i/>
        </w:rPr>
        <w:t xml:space="preserve"> </w:t>
      </w:r>
      <w:r w:rsidR="00904972">
        <w:rPr>
          <w:rFonts w:ascii="Times New Roman" w:hAnsi="Times New Roman" w:cs="Times New Roman"/>
        </w:rPr>
        <w:t xml:space="preserve">depends on the values of the variances.  Thus, in this experiment, changes in </w:t>
      </w:r>
      <w:r w:rsidR="00904972">
        <w:rPr>
          <w:rFonts w:ascii="Times New Roman" w:hAnsi="Times New Roman" w:cs="Times New Roman"/>
          <w:i/>
        </w:rPr>
        <w:sym w:font="Symbol" w:char="F073"/>
      </w:r>
      <w:r w:rsidR="00904972">
        <w:rPr>
          <w:rFonts w:ascii="Times New Roman" w:hAnsi="Times New Roman" w:cs="Times New Roman"/>
          <w:i/>
          <w:vertAlign w:val="subscript"/>
        </w:rPr>
        <w:t>t</w:t>
      </w:r>
      <w:r w:rsidR="00904972">
        <w:rPr>
          <w:rFonts w:ascii="Times New Roman" w:hAnsi="Times New Roman" w:cs="Times New Roman"/>
          <w:i/>
        </w:rPr>
        <w:t xml:space="preserve"> </w:t>
      </w:r>
      <w:r w:rsidR="00904972">
        <w:rPr>
          <w:rFonts w:ascii="Times New Roman" w:hAnsi="Times New Roman" w:cs="Times New Roman"/>
        </w:rPr>
        <w:t xml:space="preserve">change both the persistent and volatility of the process.  </w:t>
      </w:r>
    </w:p>
    <w:p w14:paraId="27893F27" w14:textId="77777777" w:rsidR="00904972" w:rsidRDefault="00904972" w:rsidP="00D757E4">
      <w:pPr>
        <w:ind w:left="360"/>
        <w:rPr>
          <w:rFonts w:ascii="Times New Roman" w:hAnsi="Times New Roman" w:cs="Times New Roman"/>
        </w:rPr>
      </w:pPr>
    </w:p>
    <w:p w14:paraId="12B7EB5F" w14:textId="4926EF5C" w:rsidR="00904972" w:rsidRPr="005531DB" w:rsidRDefault="00904972" w:rsidP="0090497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Calibration: We set </w:t>
      </w:r>
      <w:proofErr w:type="spellStart"/>
      <w:proofErr w:type="gram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l</w:t>
      </w:r>
      <w:r>
        <w:rPr>
          <w:rFonts w:ascii="Times New Roman" w:hAnsi="Times New Roman" w:cs="Times New Roman"/>
          <w:i/>
          <w:vertAlign w:val="subscript"/>
        </w:rPr>
        <w:t>t</w:t>
      </w:r>
      <w:proofErr w:type="spellEnd"/>
      <w:r>
        <w:rPr>
          <w:rFonts w:ascii="Times New Roman" w:hAnsi="Times New Roman" w:cs="Times New Roman"/>
        </w:rPr>
        <w:t xml:space="preserve">) = </w:t>
      </w:r>
      <w:proofErr w:type="spell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sym w:font="Symbol" w:char="F044"/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</w:rPr>
        <w:t xml:space="preserve">) = 1 and choose </w:t>
      </w:r>
      <w:r>
        <w:rPr>
          <w:rFonts w:ascii="Times New Roman" w:hAnsi="Times New Roman" w:cs="Times New Roman"/>
          <w:i/>
        </w:rPr>
        <w:sym w:font="Symbol" w:char="F073"/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 so that the </w:t>
      </w:r>
      <w:r>
        <w:rPr>
          <w:rFonts w:ascii="Times New Roman" w:hAnsi="Times New Roman" w:cs="Times New Roman"/>
          <w:i/>
        </w:rPr>
        <w:sym w:font="Symbol" w:char="F071"/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 = 0.5</w:t>
      </w:r>
      <w:r w:rsidR="005531DB">
        <w:rPr>
          <w:rFonts w:ascii="Times New Roman" w:hAnsi="Times New Roman" w:cs="Times New Roman"/>
        </w:rPr>
        <w:t xml:space="preserve">, where </w:t>
      </w:r>
      <w:r w:rsidR="005531DB">
        <w:rPr>
          <w:rFonts w:ascii="Times New Roman" w:hAnsi="Times New Roman" w:cs="Times New Roman"/>
          <w:i/>
        </w:rPr>
        <w:sym w:font="Symbol" w:char="F071"/>
      </w:r>
      <w:r w:rsidR="005531DB">
        <w:rPr>
          <w:rFonts w:ascii="Times New Roman" w:hAnsi="Times New Roman" w:cs="Times New Roman"/>
          <w:i/>
          <w:vertAlign w:val="subscript"/>
        </w:rPr>
        <w:t>t</w:t>
      </w:r>
      <w:r w:rsidR="005531DB">
        <w:rPr>
          <w:rFonts w:ascii="Times New Roman" w:hAnsi="Times New Roman" w:cs="Times New Roman"/>
          <w:i/>
        </w:rPr>
        <w:t xml:space="preserve"> </w:t>
      </w:r>
      <w:r w:rsidR="005531DB">
        <w:rPr>
          <w:rFonts w:ascii="Times New Roman" w:hAnsi="Times New Roman" w:cs="Times New Roman"/>
        </w:rPr>
        <w:t xml:space="preserve">denotes the time </w:t>
      </w:r>
      <w:r w:rsidR="005531DB">
        <w:rPr>
          <w:rFonts w:ascii="Times New Roman" w:hAnsi="Times New Roman" w:cs="Times New Roman"/>
          <w:i/>
        </w:rPr>
        <w:t xml:space="preserve">t </w:t>
      </w:r>
      <w:r w:rsidR="005531DB">
        <w:rPr>
          <w:rFonts w:ascii="Times New Roman" w:hAnsi="Times New Roman" w:cs="Times New Roman"/>
        </w:rPr>
        <w:t>value of the MA coefficient from the IMA(1,1) representation of the model</w:t>
      </w:r>
      <w:r>
        <w:rPr>
          <w:rFonts w:ascii="Times New Roman" w:hAnsi="Times New Roman" w:cs="Times New Roman"/>
        </w:rPr>
        <w:t>.</w:t>
      </w:r>
      <w:r w:rsidR="005531DB">
        <w:rPr>
          <w:rFonts w:ascii="Times New Roman" w:hAnsi="Times New Roman" w:cs="Times New Roman"/>
        </w:rPr>
        <w:t xml:space="preserve">  We choose </w:t>
      </w:r>
      <w:r w:rsidR="00CD2C27">
        <w:rPr>
          <w:rFonts w:ascii="Times New Roman" w:hAnsi="Times New Roman" w:cs="Times New Roman"/>
          <w:i/>
        </w:rPr>
        <w:sym w:font="Symbol" w:char="F064"/>
      </w:r>
      <w:r w:rsidR="005531DB">
        <w:rPr>
          <w:rFonts w:ascii="Times New Roman" w:hAnsi="Times New Roman" w:cs="Times New Roman"/>
          <w:i/>
        </w:rPr>
        <w:t xml:space="preserve"> </w:t>
      </w:r>
      <w:r w:rsidR="005531DB">
        <w:rPr>
          <w:rFonts w:ascii="Times New Roman" w:hAnsi="Times New Roman" w:cs="Times New Roman"/>
        </w:rPr>
        <w:t xml:space="preserve">so the IQR of </w:t>
      </w:r>
      <w:r w:rsidR="005531DB">
        <w:rPr>
          <w:rFonts w:ascii="Times New Roman" w:hAnsi="Times New Roman" w:cs="Times New Roman"/>
          <w:i/>
        </w:rPr>
        <w:sym w:font="Symbol" w:char="F071"/>
      </w:r>
      <w:r w:rsidR="005531DB">
        <w:rPr>
          <w:rFonts w:ascii="Times New Roman" w:hAnsi="Times New Roman" w:cs="Times New Roman"/>
          <w:i/>
          <w:vertAlign w:val="subscript"/>
        </w:rPr>
        <w:t>T</w:t>
      </w:r>
      <w:r w:rsidR="005531DB">
        <w:rPr>
          <w:rFonts w:ascii="Times New Roman" w:hAnsi="Times New Roman" w:cs="Times New Roman"/>
          <w:i/>
        </w:rPr>
        <w:t xml:space="preserve"> </w:t>
      </w:r>
      <w:r w:rsidR="005531DB">
        <w:rPr>
          <w:rFonts w:ascii="Times New Roman" w:hAnsi="Times New Roman" w:cs="Times New Roman"/>
        </w:rPr>
        <w:t xml:space="preserve">is 0.5 (small </w:t>
      </w:r>
      <w:r w:rsidR="00CD2C27">
        <w:rPr>
          <w:rFonts w:ascii="Times New Roman" w:hAnsi="Times New Roman" w:cs="Times New Roman"/>
          <w:i/>
        </w:rPr>
        <w:sym w:font="Symbol" w:char="F064"/>
      </w:r>
      <w:r w:rsidR="005531DB">
        <w:rPr>
          <w:rFonts w:ascii="Times New Roman" w:hAnsi="Times New Roman" w:cs="Times New Roman"/>
        </w:rPr>
        <w:t xml:space="preserve">) or 0.8 (large </w:t>
      </w:r>
      <w:r w:rsidR="002F04B6">
        <w:rPr>
          <w:rFonts w:ascii="Times New Roman" w:hAnsi="Times New Roman" w:cs="Times New Roman"/>
          <w:i/>
        </w:rPr>
        <w:sym w:font="Symbol" w:char="F064"/>
      </w:r>
      <w:r w:rsidR="005531DB">
        <w:rPr>
          <w:rFonts w:ascii="Times New Roman" w:hAnsi="Times New Roman" w:cs="Times New Roman"/>
        </w:rPr>
        <w:t>).</w:t>
      </w:r>
    </w:p>
    <w:p w14:paraId="44C65260" w14:textId="77777777" w:rsidR="00D757E4" w:rsidRDefault="00D757E4" w:rsidP="00267E55">
      <w:pPr>
        <w:ind w:left="360"/>
        <w:rPr>
          <w:rFonts w:ascii="Times New Roman" w:hAnsi="Times New Roman" w:cs="Times New Roman"/>
        </w:rPr>
      </w:pPr>
    </w:p>
    <w:p w14:paraId="4C21D134" w14:textId="77777777" w:rsidR="00610A00" w:rsidRPr="00353134" w:rsidRDefault="00610A00" w:rsidP="00610A00">
      <w:pPr>
        <w:spacing w:line="276" w:lineRule="auto"/>
        <w:contextualSpacing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96"/>
        <w:gridCol w:w="1922"/>
        <w:gridCol w:w="1920"/>
        <w:gridCol w:w="1918"/>
      </w:tblGrid>
      <w:tr w:rsidR="00610A00" w14:paraId="0FC0B061" w14:textId="4CFA38BC" w:rsidTr="00610A00">
        <w:tc>
          <w:tcPr>
            <w:tcW w:w="1748" w:type="pct"/>
          </w:tcPr>
          <w:p w14:paraId="4863A057" w14:textId="6642C249" w:rsidR="00610A00" w:rsidRPr="00353134" w:rsidRDefault="002F04B6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sym w:font="Symbol" w:char="F064"/>
            </w:r>
          </w:p>
        </w:tc>
        <w:tc>
          <w:tcPr>
            <w:tcW w:w="1085" w:type="pct"/>
          </w:tcPr>
          <w:p w14:paraId="310B0B63" w14:textId="77E6A9A3" w:rsidR="00610A00" w:rsidRPr="002F04B6" w:rsidRDefault="00610A00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IQR</w:t>
            </w:r>
            <w:r w:rsidR="002F04B6">
              <w:rPr>
                <w:rFonts w:ascii="Times New Roman" w:hAnsi="Times New Roman" w:cs="Times New Roman"/>
              </w:rPr>
              <w:t xml:space="preserve"> for </w:t>
            </w:r>
            <w:r w:rsidR="002F04B6">
              <w:rPr>
                <w:rFonts w:ascii="Times New Roman" w:hAnsi="Times New Roman" w:cs="Times New Roman"/>
                <w:i/>
              </w:rPr>
              <w:sym w:font="Symbol" w:char="F071"/>
            </w:r>
            <w:r w:rsidR="002F04B6">
              <w:rPr>
                <w:rFonts w:ascii="Times New Roman" w:hAnsi="Times New Roman" w:cs="Times New Roman"/>
                <w:i/>
                <w:vertAlign w:val="subscript"/>
              </w:rPr>
              <w:t>T</w:t>
            </w:r>
          </w:p>
        </w:tc>
        <w:tc>
          <w:tcPr>
            <w:tcW w:w="1084" w:type="pct"/>
          </w:tcPr>
          <w:p w14:paraId="22D4BA2E" w14:textId="1937D68E" w:rsidR="00610A00" w:rsidRDefault="00610A00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610A00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04B6">
              <w:rPr>
                <w:rFonts w:ascii="Times New Roman" w:hAnsi="Times New Roman" w:cs="Times New Roman"/>
              </w:rPr>
              <w:t>perc</w:t>
            </w:r>
            <w:proofErr w:type="spellEnd"/>
            <w:r w:rsidR="002F04B6">
              <w:rPr>
                <w:rFonts w:ascii="Times New Roman" w:hAnsi="Times New Roman" w:cs="Times New Roman"/>
              </w:rPr>
              <w:t xml:space="preserve"> for </w:t>
            </w:r>
            <w:r w:rsidR="002F04B6">
              <w:rPr>
                <w:rFonts w:ascii="Times New Roman" w:hAnsi="Times New Roman" w:cs="Times New Roman"/>
                <w:i/>
              </w:rPr>
              <w:sym w:font="Symbol" w:char="F071"/>
            </w:r>
            <w:r w:rsidR="002F04B6">
              <w:rPr>
                <w:rFonts w:ascii="Times New Roman" w:hAnsi="Times New Roman" w:cs="Times New Roman"/>
                <w:i/>
                <w:vertAlign w:val="subscript"/>
              </w:rPr>
              <w:t>T</w:t>
            </w:r>
          </w:p>
        </w:tc>
        <w:tc>
          <w:tcPr>
            <w:tcW w:w="1083" w:type="pct"/>
          </w:tcPr>
          <w:p w14:paraId="365F7417" w14:textId="54925754" w:rsidR="00610A00" w:rsidRDefault="00610A00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2F04B6">
              <w:rPr>
                <w:rFonts w:ascii="Times New Roman" w:hAnsi="Times New Roman" w:cs="Times New Roman"/>
                <w:vertAlign w:val="superscript"/>
              </w:rPr>
              <w:t>th</w:t>
            </w:r>
            <w:r w:rsidR="002F0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04B6">
              <w:rPr>
                <w:rFonts w:ascii="Times New Roman" w:hAnsi="Times New Roman" w:cs="Times New Roman"/>
              </w:rPr>
              <w:t>perc</w:t>
            </w:r>
            <w:proofErr w:type="spellEnd"/>
            <w:r w:rsidR="002F04B6">
              <w:rPr>
                <w:rFonts w:ascii="Times New Roman" w:hAnsi="Times New Roman" w:cs="Times New Roman"/>
              </w:rPr>
              <w:t xml:space="preserve"> for </w:t>
            </w:r>
            <w:r w:rsidR="002F04B6">
              <w:rPr>
                <w:rFonts w:ascii="Times New Roman" w:hAnsi="Times New Roman" w:cs="Times New Roman"/>
                <w:i/>
              </w:rPr>
              <w:sym w:font="Symbol" w:char="F071"/>
            </w:r>
            <w:r w:rsidR="002F04B6">
              <w:rPr>
                <w:rFonts w:ascii="Times New Roman" w:hAnsi="Times New Roman" w:cs="Times New Roman"/>
                <w:i/>
                <w:vertAlign w:val="subscript"/>
              </w:rPr>
              <w:t>T</w:t>
            </w:r>
            <w:bookmarkStart w:id="0" w:name="_GoBack"/>
            <w:bookmarkEnd w:id="0"/>
          </w:p>
        </w:tc>
      </w:tr>
      <w:tr w:rsidR="00610A00" w14:paraId="18C7B0F1" w14:textId="77777777" w:rsidTr="00610A00">
        <w:tc>
          <w:tcPr>
            <w:tcW w:w="5000" w:type="pct"/>
            <w:gridSpan w:val="4"/>
          </w:tcPr>
          <w:p w14:paraId="7848B7FF" w14:textId="56581252" w:rsidR="00610A00" w:rsidRDefault="00610A00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gramStart"/>
            <w:r w:rsidRPr="002F04B6">
              <w:rPr>
                <w:rFonts w:ascii="Times New Roman" w:hAnsi="Times New Roman" w:cs="Times New Roman"/>
                <w:i/>
              </w:rPr>
              <w:t>p</w:t>
            </w:r>
            <w:proofErr w:type="gramEnd"/>
            <w:r>
              <w:rPr>
                <w:rFonts w:ascii="Times New Roman" w:hAnsi="Times New Roman" w:cs="Times New Roman"/>
              </w:rPr>
              <w:t xml:space="preserve"> = 1/40</w:t>
            </w:r>
          </w:p>
        </w:tc>
      </w:tr>
      <w:tr w:rsidR="00610A00" w14:paraId="5E144267" w14:textId="06F5707F" w:rsidTr="00610A00">
        <w:tc>
          <w:tcPr>
            <w:tcW w:w="1748" w:type="pct"/>
          </w:tcPr>
          <w:p w14:paraId="2E8E2A08" w14:textId="442992A5" w:rsidR="00610A00" w:rsidRDefault="00C559CD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0.407</w:t>
            </w:r>
          </w:p>
        </w:tc>
        <w:tc>
          <w:tcPr>
            <w:tcW w:w="1085" w:type="pct"/>
          </w:tcPr>
          <w:p w14:paraId="1EEF5172" w14:textId="1958255A" w:rsidR="00610A00" w:rsidRDefault="00C559CD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1084" w:type="pct"/>
          </w:tcPr>
          <w:p w14:paraId="09226232" w14:textId="73A01E0F" w:rsidR="00610A00" w:rsidRDefault="00C559CD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0.732</w:t>
            </w:r>
          </w:p>
        </w:tc>
        <w:tc>
          <w:tcPr>
            <w:tcW w:w="1083" w:type="pct"/>
          </w:tcPr>
          <w:p w14:paraId="10E97F52" w14:textId="60AE14F1" w:rsidR="00610A00" w:rsidRDefault="00C559CD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0.232</w:t>
            </w:r>
          </w:p>
        </w:tc>
      </w:tr>
      <w:tr w:rsidR="00610A00" w14:paraId="3860BAEB" w14:textId="68C635B1" w:rsidTr="00610A00">
        <w:tc>
          <w:tcPr>
            <w:tcW w:w="1748" w:type="pct"/>
          </w:tcPr>
          <w:p w14:paraId="4A4447E7" w14:textId="683BB8F6" w:rsidR="00610A00" w:rsidRDefault="001B35AF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0.806</w:t>
            </w:r>
          </w:p>
        </w:tc>
        <w:tc>
          <w:tcPr>
            <w:tcW w:w="1085" w:type="pct"/>
          </w:tcPr>
          <w:p w14:paraId="388744A2" w14:textId="6CFD527B" w:rsidR="00610A00" w:rsidRDefault="00C559CD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</w:t>
            </w:r>
            <w:r w:rsidR="00610A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4" w:type="pct"/>
          </w:tcPr>
          <w:p w14:paraId="1D032549" w14:textId="3BC0C788" w:rsidR="00610A00" w:rsidRDefault="006C5050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0.869</w:t>
            </w:r>
          </w:p>
        </w:tc>
        <w:tc>
          <w:tcPr>
            <w:tcW w:w="1083" w:type="pct"/>
          </w:tcPr>
          <w:p w14:paraId="1706BD64" w14:textId="6DB3795B" w:rsidR="00610A00" w:rsidRDefault="006C5050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0.069</w:t>
            </w:r>
          </w:p>
        </w:tc>
      </w:tr>
      <w:tr w:rsidR="00C32BE6" w14:paraId="67F2B6BF" w14:textId="77777777" w:rsidTr="00C32BE6">
        <w:tc>
          <w:tcPr>
            <w:tcW w:w="5000" w:type="pct"/>
            <w:gridSpan w:val="4"/>
          </w:tcPr>
          <w:p w14:paraId="780B6370" w14:textId="2989470E" w:rsidR="00C32BE6" w:rsidRDefault="00C32BE6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b. </w:t>
            </w:r>
            <w:proofErr w:type="gramStart"/>
            <w:r w:rsidRPr="002F04B6">
              <w:rPr>
                <w:rFonts w:ascii="Times New Roman" w:hAnsi="Times New Roman" w:cs="Times New Roman"/>
                <w:i/>
              </w:rPr>
              <w:t>p</w:t>
            </w:r>
            <w:proofErr w:type="gramEnd"/>
            <w:r>
              <w:rPr>
                <w:rFonts w:ascii="Times New Roman" w:hAnsi="Times New Roman" w:cs="Times New Roman"/>
              </w:rPr>
              <w:t xml:space="preserve"> = 1/260</w:t>
            </w:r>
          </w:p>
        </w:tc>
      </w:tr>
      <w:tr w:rsidR="00A954AE" w14:paraId="34DFFFDE" w14:textId="77777777" w:rsidTr="00610A00">
        <w:tc>
          <w:tcPr>
            <w:tcW w:w="1748" w:type="pct"/>
          </w:tcPr>
          <w:p w14:paraId="6559AF5A" w14:textId="7A567AF2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0.814</w:t>
            </w:r>
          </w:p>
        </w:tc>
        <w:tc>
          <w:tcPr>
            <w:tcW w:w="1085" w:type="pct"/>
          </w:tcPr>
          <w:p w14:paraId="3CA8F41A" w14:textId="3E793705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1084" w:type="pct"/>
          </w:tcPr>
          <w:p w14:paraId="38A94C35" w14:textId="276072BA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0.732</w:t>
            </w:r>
          </w:p>
        </w:tc>
        <w:tc>
          <w:tcPr>
            <w:tcW w:w="1083" w:type="pct"/>
          </w:tcPr>
          <w:p w14:paraId="51DD6106" w14:textId="3A1E189F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0.232</w:t>
            </w:r>
          </w:p>
        </w:tc>
      </w:tr>
      <w:tr w:rsidR="00A954AE" w14:paraId="09310145" w14:textId="77777777" w:rsidTr="00610A00">
        <w:tc>
          <w:tcPr>
            <w:tcW w:w="1748" w:type="pct"/>
          </w:tcPr>
          <w:p w14:paraId="4C228CD2" w14:textId="62B797EA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1.612</w:t>
            </w:r>
          </w:p>
        </w:tc>
        <w:tc>
          <w:tcPr>
            <w:tcW w:w="1085" w:type="pct"/>
          </w:tcPr>
          <w:p w14:paraId="64812762" w14:textId="4B4087FE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1084" w:type="pct"/>
          </w:tcPr>
          <w:p w14:paraId="49D0D0C3" w14:textId="2FA35771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0.869</w:t>
            </w:r>
          </w:p>
        </w:tc>
        <w:tc>
          <w:tcPr>
            <w:tcW w:w="1083" w:type="pct"/>
          </w:tcPr>
          <w:p w14:paraId="6AE5B3D6" w14:textId="285E4F10" w:rsidR="00A954AE" w:rsidRDefault="00A954AE" w:rsidP="00610A0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0.069</w:t>
            </w:r>
          </w:p>
        </w:tc>
      </w:tr>
    </w:tbl>
    <w:p w14:paraId="6FDA52D5" w14:textId="77777777" w:rsidR="006D45FE" w:rsidRDefault="006D45FE" w:rsidP="00267E55">
      <w:pPr>
        <w:ind w:left="360"/>
        <w:rPr>
          <w:rFonts w:ascii="Times New Roman" w:hAnsi="Times New Roman" w:cs="Times New Roman"/>
        </w:rPr>
      </w:pPr>
    </w:p>
    <w:p w14:paraId="15106FBE" w14:textId="77777777" w:rsidR="00B97680" w:rsidRDefault="00B97680" w:rsidP="006F615F">
      <w:pPr>
        <w:rPr>
          <w:rFonts w:ascii="Times New Roman" w:hAnsi="Times New Roman" w:cs="Times New Roman"/>
        </w:rPr>
      </w:pPr>
    </w:p>
    <w:p w14:paraId="329B8352" w14:textId="77777777" w:rsidR="00B97680" w:rsidRDefault="00B97680" w:rsidP="006F615F">
      <w:pPr>
        <w:rPr>
          <w:rFonts w:ascii="Times New Roman" w:hAnsi="Times New Roman" w:cs="Times New Roman"/>
        </w:rPr>
      </w:pPr>
    </w:p>
    <w:p w14:paraId="75C6EBBB" w14:textId="7FF698F8" w:rsidR="00EF76DD" w:rsidRDefault="00FD1FE6" w:rsidP="00704B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 w:rsidR="00704B8F">
        <w:rPr>
          <w:rFonts w:ascii="Times New Roman" w:hAnsi="Times New Roman" w:cs="Times New Roman"/>
        </w:rPr>
        <w:lastRenderedPageBreak/>
        <w:t xml:space="preserve"> </w:t>
      </w:r>
    </w:p>
    <w:p w14:paraId="4817769C" w14:textId="1CC965F1" w:rsidR="00906DEA" w:rsidRPr="00906DEA" w:rsidRDefault="00906DEA">
      <w:pPr>
        <w:rPr>
          <w:rFonts w:ascii="Times New Roman" w:hAnsi="Times New Roman" w:cs="Times New Roman"/>
        </w:rPr>
      </w:pPr>
    </w:p>
    <w:sectPr w:rsidR="00906DEA" w:rsidRPr="00906DEA" w:rsidSect="006551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79"/>
    <w:rsid w:val="0002408A"/>
    <w:rsid w:val="00061859"/>
    <w:rsid w:val="000817A3"/>
    <w:rsid w:val="000A0FF3"/>
    <w:rsid w:val="000C08CE"/>
    <w:rsid w:val="000E0877"/>
    <w:rsid w:val="000E2594"/>
    <w:rsid w:val="000E7DE6"/>
    <w:rsid w:val="000F7845"/>
    <w:rsid w:val="00102964"/>
    <w:rsid w:val="001050F1"/>
    <w:rsid w:val="00117101"/>
    <w:rsid w:val="001317EA"/>
    <w:rsid w:val="00144BD2"/>
    <w:rsid w:val="001469AA"/>
    <w:rsid w:val="0018206B"/>
    <w:rsid w:val="0018610E"/>
    <w:rsid w:val="001B35AF"/>
    <w:rsid w:val="001C36D1"/>
    <w:rsid w:val="001C40F0"/>
    <w:rsid w:val="002078CB"/>
    <w:rsid w:val="002229D1"/>
    <w:rsid w:val="00267E55"/>
    <w:rsid w:val="00277B17"/>
    <w:rsid w:val="00292837"/>
    <w:rsid w:val="002D47F3"/>
    <w:rsid w:val="002D6DCA"/>
    <w:rsid w:val="002E7B7E"/>
    <w:rsid w:val="002F04B6"/>
    <w:rsid w:val="003020A9"/>
    <w:rsid w:val="00304F96"/>
    <w:rsid w:val="00352FC4"/>
    <w:rsid w:val="00353134"/>
    <w:rsid w:val="00370344"/>
    <w:rsid w:val="003A75C2"/>
    <w:rsid w:val="003B4C90"/>
    <w:rsid w:val="003B78ED"/>
    <w:rsid w:val="003E0287"/>
    <w:rsid w:val="00475F5E"/>
    <w:rsid w:val="00490124"/>
    <w:rsid w:val="004A15E2"/>
    <w:rsid w:val="004A7ACB"/>
    <w:rsid w:val="004D6ECA"/>
    <w:rsid w:val="00527C12"/>
    <w:rsid w:val="00533B8E"/>
    <w:rsid w:val="00551EB9"/>
    <w:rsid w:val="005531DB"/>
    <w:rsid w:val="00572045"/>
    <w:rsid w:val="005C7E6A"/>
    <w:rsid w:val="005E6DBF"/>
    <w:rsid w:val="00610A00"/>
    <w:rsid w:val="006309E9"/>
    <w:rsid w:val="00652F77"/>
    <w:rsid w:val="00655199"/>
    <w:rsid w:val="00660BE6"/>
    <w:rsid w:val="00667826"/>
    <w:rsid w:val="006B5DBD"/>
    <w:rsid w:val="006C5050"/>
    <w:rsid w:val="006D45FE"/>
    <w:rsid w:val="006D463B"/>
    <w:rsid w:val="006F12C8"/>
    <w:rsid w:val="006F615F"/>
    <w:rsid w:val="006F6DB9"/>
    <w:rsid w:val="007022D2"/>
    <w:rsid w:val="00704B8F"/>
    <w:rsid w:val="00717670"/>
    <w:rsid w:val="00727130"/>
    <w:rsid w:val="00727517"/>
    <w:rsid w:val="00732F79"/>
    <w:rsid w:val="00757973"/>
    <w:rsid w:val="0076667F"/>
    <w:rsid w:val="00793B88"/>
    <w:rsid w:val="007E55BF"/>
    <w:rsid w:val="007E5615"/>
    <w:rsid w:val="00811AC8"/>
    <w:rsid w:val="008754A5"/>
    <w:rsid w:val="008816CA"/>
    <w:rsid w:val="00892187"/>
    <w:rsid w:val="008C3C3B"/>
    <w:rsid w:val="008E4C97"/>
    <w:rsid w:val="008E7239"/>
    <w:rsid w:val="00904972"/>
    <w:rsid w:val="00906DEA"/>
    <w:rsid w:val="00911506"/>
    <w:rsid w:val="00912DD1"/>
    <w:rsid w:val="00936F70"/>
    <w:rsid w:val="009D445C"/>
    <w:rsid w:val="009E440C"/>
    <w:rsid w:val="009E7A40"/>
    <w:rsid w:val="009F612A"/>
    <w:rsid w:val="00A25622"/>
    <w:rsid w:val="00A73BE4"/>
    <w:rsid w:val="00A8415B"/>
    <w:rsid w:val="00A954AE"/>
    <w:rsid w:val="00AF3080"/>
    <w:rsid w:val="00AF5FF6"/>
    <w:rsid w:val="00B41D12"/>
    <w:rsid w:val="00B54BFD"/>
    <w:rsid w:val="00B97680"/>
    <w:rsid w:val="00BA5B54"/>
    <w:rsid w:val="00BD0CC5"/>
    <w:rsid w:val="00BD18D6"/>
    <w:rsid w:val="00BF5DB2"/>
    <w:rsid w:val="00C264D8"/>
    <w:rsid w:val="00C32BE6"/>
    <w:rsid w:val="00C559CD"/>
    <w:rsid w:val="00C56A6D"/>
    <w:rsid w:val="00C724F0"/>
    <w:rsid w:val="00CB473E"/>
    <w:rsid w:val="00CD2C27"/>
    <w:rsid w:val="00CD5FCE"/>
    <w:rsid w:val="00CE31E5"/>
    <w:rsid w:val="00CE5FFD"/>
    <w:rsid w:val="00D02AF7"/>
    <w:rsid w:val="00D059EC"/>
    <w:rsid w:val="00D10CA9"/>
    <w:rsid w:val="00D41000"/>
    <w:rsid w:val="00D61444"/>
    <w:rsid w:val="00D757E4"/>
    <w:rsid w:val="00D819F0"/>
    <w:rsid w:val="00D83E38"/>
    <w:rsid w:val="00DA56CD"/>
    <w:rsid w:val="00E158EC"/>
    <w:rsid w:val="00E1764B"/>
    <w:rsid w:val="00E36699"/>
    <w:rsid w:val="00E46CB1"/>
    <w:rsid w:val="00E5358C"/>
    <w:rsid w:val="00E7460A"/>
    <w:rsid w:val="00E80615"/>
    <w:rsid w:val="00EF76DD"/>
    <w:rsid w:val="00F10EAA"/>
    <w:rsid w:val="00F13BBB"/>
    <w:rsid w:val="00F213DF"/>
    <w:rsid w:val="00F2526F"/>
    <w:rsid w:val="00F61F3A"/>
    <w:rsid w:val="00F66463"/>
    <w:rsid w:val="00F77C05"/>
    <w:rsid w:val="00F80A84"/>
    <w:rsid w:val="00FD1FE6"/>
    <w:rsid w:val="00FE3AF1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4DD6D2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emf"/><Relationship Id="rId8" Type="http://schemas.openxmlformats.org/officeDocument/2006/relationships/oleObject" Target="embeddings/oleObject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592</Words>
  <Characters>3378</Characters>
  <Application>Microsoft Macintosh Word</Application>
  <DocSecurity>0</DocSecurity>
  <Lines>28</Lines>
  <Paragraphs>7</Paragraphs>
  <ScaleCrop>false</ScaleCrop>
  <Company>Princeton University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Princeton Affiliate</dc:creator>
  <cp:keywords/>
  <dc:description/>
  <cp:lastModifiedBy>Mark Watson</cp:lastModifiedBy>
  <cp:revision>9</cp:revision>
  <cp:lastPrinted>2014-09-20T14:15:00Z</cp:lastPrinted>
  <dcterms:created xsi:type="dcterms:W3CDTF">2014-09-20T14:29:00Z</dcterms:created>
  <dcterms:modified xsi:type="dcterms:W3CDTF">2014-09-20T14:57:00Z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