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744FD" w14:textId="20DB05D7" w:rsidR="000300A6" w:rsidRPr="00DC1EEF" w:rsidRDefault="00DC1EEF" w:rsidP="00303983">
      <w:pPr>
        <w:spacing w:line="276" w:lineRule="auto"/>
        <w:jc w:val="both"/>
        <w:rPr>
          <w:rFonts w:asciiTheme="majorHAnsi" w:hAnsiTheme="majorHAnsi"/>
          <w:sz w:val="32"/>
          <w:szCs w:val="32"/>
        </w:rPr>
      </w:pPr>
      <w:r w:rsidRPr="00DC1EEF">
        <w:rPr>
          <w:rFonts w:asciiTheme="majorHAnsi" w:hAnsiTheme="majorHAnsi"/>
          <w:b/>
          <w:bCs/>
          <w:color w:val="000000"/>
          <w:sz w:val="32"/>
          <w:szCs w:val="32"/>
        </w:rPr>
        <w:t>Executive Summary</w:t>
      </w:r>
    </w:p>
    <w:p w14:paraId="4262A25C" w14:textId="77777777" w:rsidR="004E4CC6" w:rsidRDefault="004E4CC6" w:rsidP="00303983">
      <w:pPr>
        <w:spacing w:line="276" w:lineRule="auto"/>
        <w:ind w:firstLine="720"/>
        <w:jc w:val="both"/>
        <w:rPr>
          <w:rFonts w:asciiTheme="majorHAnsi" w:hAnsiTheme="majorHAnsi"/>
          <w:color w:val="000000"/>
        </w:rPr>
      </w:pPr>
    </w:p>
    <w:p w14:paraId="574E7640" w14:textId="77777777" w:rsidR="000300A6" w:rsidRDefault="000300A6" w:rsidP="00303983">
      <w:pPr>
        <w:spacing w:line="276" w:lineRule="auto"/>
        <w:ind w:firstLine="720"/>
        <w:jc w:val="both"/>
        <w:rPr>
          <w:rFonts w:asciiTheme="majorHAnsi" w:hAnsiTheme="majorHAnsi"/>
          <w:color w:val="000000"/>
        </w:rPr>
      </w:pPr>
      <w:r w:rsidRPr="000300A6">
        <w:rPr>
          <w:rFonts w:asciiTheme="majorHAnsi" w:hAnsiTheme="majorHAnsi"/>
          <w:color w:val="000000"/>
        </w:rPr>
        <w:t>The South Region of the United States consists of the nine States: North Carolina, South Carolina, Georgia, Florida, Alabama, Mississippi, Tennessee, Arkansas, Louisiana.</w:t>
      </w:r>
    </w:p>
    <w:p w14:paraId="08811F4B" w14:textId="77777777" w:rsidR="006A09B8" w:rsidRPr="000300A6" w:rsidRDefault="006A09B8" w:rsidP="00303983">
      <w:pPr>
        <w:spacing w:line="276" w:lineRule="auto"/>
        <w:ind w:firstLine="720"/>
        <w:jc w:val="both"/>
        <w:rPr>
          <w:rFonts w:asciiTheme="majorHAnsi" w:hAnsiTheme="majorHAnsi"/>
        </w:rPr>
      </w:pPr>
    </w:p>
    <w:p w14:paraId="781B5501" w14:textId="77777777" w:rsidR="000300A6" w:rsidRDefault="000300A6" w:rsidP="00303983">
      <w:pPr>
        <w:spacing w:line="276" w:lineRule="auto"/>
        <w:ind w:firstLine="720"/>
        <w:jc w:val="both"/>
        <w:rPr>
          <w:rFonts w:asciiTheme="majorHAnsi" w:hAnsiTheme="majorHAnsi"/>
          <w:color w:val="000000"/>
        </w:rPr>
      </w:pPr>
      <w:r w:rsidRPr="000300A6">
        <w:rPr>
          <w:rFonts w:asciiTheme="majorHAnsi" w:hAnsiTheme="majorHAnsi"/>
          <w:color w:val="000000"/>
        </w:rPr>
        <w:t>While fast-growing, dating back to its historical roots, the Southern region of the United States remains much more rural and agrarian compared to other regions. The population of our region is about 124 million people, with Florida and Georgia accounting for the largest populations</w:t>
      </w:r>
      <w:r w:rsidRPr="00C1180C">
        <w:rPr>
          <w:rFonts w:asciiTheme="majorHAnsi" w:hAnsiTheme="majorHAnsi"/>
          <w:color w:val="000000"/>
        </w:rPr>
        <w:t xml:space="preserve"> (20.1 Million and 10.31 Million, respectively). </w:t>
      </w:r>
      <w:r w:rsidRPr="000300A6">
        <w:rPr>
          <w:rFonts w:asciiTheme="majorHAnsi" w:hAnsiTheme="majorHAnsi"/>
          <w:color w:val="000000"/>
        </w:rPr>
        <w:t xml:space="preserve">The region is largely characterized by suburban lifestyle, with the few largest cities in region being Atlanta, Miami, Tampa, Orlando, and Charlotte. </w:t>
      </w:r>
    </w:p>
    <w:p w14:paraId="6967FE44" w14:textId="77777777" w:rsidR="00A84174" w:rsidRPr="000300A6" w:rsidRDefault="00A84174" w:rsidP="00303983">
      <w:pPr>
        <w:spacing w:line="276" w:lineRule="auto"/>
        <w:ind w:firstLine="720"/>
        <w:jc w:val="both"/>
        <w:rPr>
          <w:rFonts w:asciiTheme="majorHAnsi" w:hAnsiTheme="majorHAnsi"/>
        </w:rPr>
      </w:pPr>
    </w:p>
    <w:p w14:paraId="5C9A3226" w14:textId="2230DFF6" w:rsidR="006A09B8" w:rsidRDefault="00A84174" w:rsidP="00A84174">
      <w:pPr>
        <w:spacing w:line="276" w:lineRule="auto"/>
        <w:jc w:val="center"/>
        <w:rPr>
          <w:rFonts w:asciiTheme="majorHAnsi" w:hAnsiTheme="majorHAnsi"/>
          <w:color w:val="000000"/>
        </w:rPr>
      </w:pPr>
      <w:r>
        <w:rPr>
          <w:rFonts w:asciiTheme="majorHAnsi" w:hAnsiTheme="majorHAnsi"/>
          <w:noProof/>
          <w:color w:val="000000"/>
          <w:lang w:eastAsia="zh-CN"/>
        </w:rPr>
        <w:drawing>
          <wp:inline distT="0" distB="0" distL="0" distR="0" wp14:anchorId="480CB15D" wp14:editId="02000499">
            <wp:extent cx="5564851" cy="3778250"/>
            <wp:effectExtent l="0" t="0" r="0" b="6350"/>
            <wp:docPr id="25" name="Picture 25" descr="../../../../../Desktop/Screen%20Shot%202018-01-16%20at%2011.23.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1-16%20at%2011.23.03%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8935" cy="3787812"/>
                    </a:xfrm>
                    <a:prstGeom prst="rect">
                      <a:avLst/>
                    </a:prstGeom>
                    <a:noFill/>
                    <a:ln>
                      <a:noFill/>
                    </a:ln>
                  </pic:spPr>
                </pic:pic>
              </a:graphicData>
            </a:graphic>
          </wp:inline>
        </w:drawing>
      </w:r>
    </w:p>
    <w:p w14:paraId="3DE675EA" w14:textId="16E55680" w:rsidR="00A84174" w:rsidRDefault="00A84174" w:rsidP="00A84174">
      <w:pPr>
        <w:spacing w:line="276" w:lineRule="auto"/>
        <w:jc w:val="center"/>
        <w:rPr>
          <w:rFonts w:asciiTheme="majorHAnsi" w:hAnsiTheme="majorHAnsi"/>
          <w:color w:val="000000"/>
        </w:rPr>
      </w:pPr>
      <w:r>
        <w:rPr>
          <w:rFonts w:asciiTheme="majorHAnsi" w:hAnsiTheme="majorHAnsi"/>
          <w:i/>
        </w:rPr>
        <w:t>Figure 1: The Southern R</w:t>
      </w:r>
      <w:r w:rsidRPr="00C1180C">
        <w:rPr>
          <w:rFonts w:asciiTheme="majorHAnsi" w:hAnsiTheme="majorHAnsi"/>
          <w:i/>
        </w:rPr>
        <w:t>egion</w:t>
      </w:r>
    </w:p>
    <w:p w14:paraId="4496CD91" w14:textId="77777777" w:rsidR="00A84174" w:rsidRDefault="00A84174" w:rsidP="00A84174">
      <w:pPr>
        <w:spacing w:line="276" w:lineRule="auto"/>
        <w:jc w:val="center"/>
        <w:rPr>
          <w:rFonts w:asciiTheme="majorHAnsi" w:hAnsiTheme="majorHAnsi"/>
          <w:color w:val="000000"/>
        </w:rPr>
      </w:pPr>
    </w:p>
    <w:p w14:paraId="5592734F" w14:textId="77777777" w:rsidR="00A84174" w:rsidRDefault="00A84174" w:rsidP="00A84174">
      <w:pPr>
        <w:spacing w:line="276" w:lineRule="auto"/>
        <w:rPr>
          <w:rFonts w:asciiTheme="majorHAnsi" w:hAnsiTheme="majorHAnsi"/>
          <w:color w:val="000000"/>
        </w:rPr>
      </w:pPr>
    </w:p>
    <w:p w14:paraId="4BEB4A1C" w14:textId="55BD2431" w:rsidR="00C1180C" w:rsidRDefault="000300A6" w:rsidP="00A84174">
      <w:pPr>
        <w:spacing w:line="276" w:lineRule="auto"/>
        <w:ind w:firstLine="720"/>
        <w:jc w:val="both"/>
        <w:rPr>
          <w:rFonts w:asciiTheme="majorHAnsi" w:hAnsiTheme="majorHAnsi"/>
          <w:color w:val="000000"/>
        </w:rPr>
      </w:pPr>
      <w:r w:rsidRPr="000300A6">
        <w:rPr>
          <w:rFonts w:asciiTheme="majorHAnsi" w:hAnsiTheme="majorHAnsi"/>
          <w:color w:val="000000"/>
        </w:rPr>
        <w:t xml:space="preserve">In </w:t>
      </w:r>
      <w:r w:rsidRPr="00C1180C">
        <w:rPr>
          <w:rFonts w:asciiTheme="majorHAnsi" w:hAnsiTheme="majorHAnsi"/>
          <w:color w:val="000000"/>
        </w:rPr>
        <w:t>total,</w:t>
      </w:r>
      <w:r w:rsidRPr="000300A6">
        <w:rPr>
          <w:rFonts w:asciiTheme="majorHAnsi" w:hAnsiTheme="majorHAnsi"/>
          <w:color w:val="000000"/>
        </w:rPr>
        <w:t xml:space="preserve"> we found that there are approximately 143 million trips taken each day, totaling around 3.4 billion passenger miles and 2.4 </w:t>
      </w:r>
      <w:r w:rsidRPr="00C1180C">
        <w:rPr>
          <w:rFonts w:asciiTheme="majorHAnsi" w:hAnsiTheme="majorHAnsi"/>
          <w:color w:val="000000"/>
        </w:rPr>
        <w:t xml:space="preserve">billion vehicle miles. These number give </w:t>
      </w:r>
      <w:r w:rsidRPr="000300A6">
        <w:rPr>
          <w:rFonts w:asciiTheme="majorHAnsi" w:hAnsiTheme="majorHAnsi"/>
          <w:color w:val="000000"/>
        </w:rPr>
        <w:t>us an Average Vehicle Occupancy</w:t>
      </w:r>
      <w:r w:rsidRPr="00C1180C">
        <w:rPr>
          <w:rFonts w:asciiTheme="majorHAnsi" w:hAnsiTheme="majorHAnsi"/>
          <w:color w:val="000000"/>
        </w:rPr>
        <w:t>(AVO)</w:t>
      </w:r>
      <w:r w:rsidR="00A84174">
        <w:rPr>
          <w:rFonts w:asciiTheme="majorHAnsi" w:hAnsiTheme="majorHAnsi"/>
          <w:color w:val="000000"/>
        </w:rPr>
        <w:t xml:space="preserve"> of 1.38, while the average passenger occupancy comes down to about 1.37. </w:t>
      </w:r>
      <w:r w:rsidRPr="000300A6">
        <w:rPr>
          <w:rFonts w:asciiTheme="majorHAnsi" w:hAnsiTheme="majorHAnsi"/>
          <w:color w:val="000000"/>
        </w:rPr>
        <w:t>This figure can be explained by the slightly lower population density of this region compared to the rest of the country.</w:t>
      </w:r>
    </w:p>
    <w:p w14:paraId="54225800" w14:textId="77777777" w:rsidR="00A84174" w:rsidRPr="00C1180C" w:rsidRDefault="00A84174" w:rsidP="00A84174">
      <w:pPr>
        <w:spacing w:line="276" w:lineRule="auto"/>
        <w:ind w:firstLine="720"/>
        <w:jc w:val="both"/>
        <w:rPr>
          <w:rFonts w:asciiTheme="majorHAnsi" w:hAnsiTheme="majorHAnsi"/>
          <w:color w:val="000000"/>
        </w:rPr>
      </w:pPr>
    </w:p>
    <w:p w14:paraId="1C86FAD3" w14:textId="77777777" w:rsidR="00C1180C" w:rsidRPr="00C1180C" w:rsidRDefault="00C1180C" w:rsidP="00303983">
      <w:pPr>
        <w:spacing w:line="276" w:lineRule="auto"/>
        <w:jc w:val="both"/>
        <w:rPr>
          <w:rFonts w:asciiTheme="majorHAnsi" w:hAnsiTheme="majorHAnsi"/>
          <w:color w:val="000000"/>
        </w:rPr>
      </w:pPr>
    </w:p>
    <w:p w14:paraId="4C4AB386" w14:textId="4F8837F0" w:rsidR="000300A6" w:rsidRPr="00C1180C" w:rsidRDefault="000300A6" w:rsidP="00303983">
      <w:pPr>
        <w:spacing w:line="276" w:lineRule="auto"/>
        <w:ind w:left="720" w:hanging="720"/>
        <w:jc w:val="both"/>
        <w:rPr>
          <w:rFonts w:asciiTheme="majorHAnsi" w:hAnsiTheme="majorHAnsi"/>
          <w:b/>
          <w:color w:val="000000"/>
          <w:u w:val="single"/>
        </w:rPr>
      </w:pPr>
      <w:r w:rsidRPr="00C1180C">
        <w:rPr>
          <w:rFonts w:asciiTheme="majorHAnsi" w:hAnsiTheme="majorHAnsi"/>
          <w:b/>
          <w:color w:val="000000"/>
          <w:u w:val="single"/>
        </w:rPr>
        <w:t xml:space="preserve">Population </w:t>
      </w:r>
      <w:r w:rsidR="00C02C89" w:rsidRPr="00C1180C">
        <w:rPr>
          <w:rFonts w:asciiTheme="majorHAnsi" w:hAnsiTheme="majorHAnsi"/>
          <w:b/>
          <w:color w:val="000000"/>
          <w:u w:val="single"/>
        </w:rPr>
        <w:t>Totals (NN files)</w:t>
      </w:r>
    </w:p>
    <w:p w14:paraId="68D5EDA6" w14:textId="3B3C2800" w:rsidR="000300A6" w:rsidRPr="00C1180C" w:rsidRDefault="000300A6" w:rsidP="00303983">
      <w:pPr>
        <w:spacing w:line="276" w:lineRule="auto"/>
        <w:ind w:firstLine="720"/>
        <w:jc w:val="both"/>
        <w:rPr>
          <w:rFonts w:asciiTheme="majorHAnsi" w:hAnsiTheme="majorHAnsi"/>
          <w:color w:val="000000"/>
        </w:rPr>
      </w:pPr>
      <w:r w:rsidRPr="00C1180C">
        <w:rPr>
          <w:rFonts w:asciiTheme="majorHAnsi" w:hAnsiTheme="majorHAnsi"/>
          <w:color w:val="000000"/>
        </w:rPr>
        <w:t xml:space="preserve">The Southern region </w:t>
      </w:r>
      <w:r w:rsidR="00802D89" w:rsidRPr="00C1180C">
        <w:rPr>
          <w:rFonts w:asciiTheme="majorHAnsi" w:hAnsiTheme="majorHAnsi"/>
          <w:color w:val="000000"/>
        </w:rPr>
        <w:t>has, on average a low population density</w:t>
      </w:r>
      <w:r w:rsidRPr="00C1180C">
        <w:rPr>
          <w:rFonts w:asciiTheme="majorHAnsi" w:hAnsiTheme="majorHAnsi"/>
          <w:color w:val="000000"/>
        </w:rPr>
        <w:t>, with a few highly populated regions, such as Atlanta, or Miami.</w:t>
      </w:r>
      <w:r w:rsidR="00802D89" w:rsidRPr="00C1180C">
        <w:rPr>
          <w:rFonts w:asciiTheme="majorHAnsi" w:hAnsiTheme="majorHAnsi"/>
          <w:color w:val="000000"/>
        </w:rPr>
        <w:t xml:space="preserve"> This fact is illustrated in the</w:t>
      </w:r>
      <w:r w:rsidRPr="00C1180C">
        <w:rPr>
          <w:rFonts w:asciiTheme="majorHAnsi" w:hAnsiTheme="majorHAnsi"/>
          <w:color w:val="000000"/>
        </w:rPr>
        <w:t xml:space="preserve"> circle plot of population</w:t>
      </w:r>
      <w:r w:rsidR="00802D89" w:rsidRPr="00C1180C">
        <w:rPr>
          <w:rFonts w:asciiTheme="majorHAnsi" w:hAnsiTheme="majorHAnsi"/>
          <w:color w:val="000000"/>
        </w:rPr>
        <w:t xml:space="preserve"> below:</w:t>
      </w:r>
    </w:p>
    <w:p w14:paraId="02B7304A" w14:textId="48330D93" w:rsidR="00802D89" w:rsidRPr="00802D89" w:rsidRDefault="00802D89" w:rsidP="00303983">
      <w:pPr>
        <w:spacing w:line="276" w:lineRule="auto"/>
        <w:jc w:val="center"/>
        <w:rPr>
          <w:rFonts w:asciiTheme="majorHAnsi" w:eastAsia="Times New Roman" w:hAnsiTheme="majorHAnsi"/>
        </w:rPr>
      </w:pPr>
      <w:r w:rsidRPr="00C1180C">
        <w:rPr>
          <w:rFonts w:asciiTheme="majorHAnsi" w:eastAsia="Times New Roman" w:hAnsiTheme="majorHAnsi"/>
          <w:b/>
          <w:bCs/>
          <w:noProof/>
          <w:color w:val="000000"/>
          <w:lang w:eastAsia="zh-CN"/>
        </w:rPr>
        <w:drawing>
          <wp:inline distT="0" distB="0" distL="0" distR="0" wp14:anchorId="16241E9D" wp14:editId="64D03B86">
            <wp:extent cx="5457360" cy="3459130"/>
            <wp:effectExtent l="0" t="0" r="3810" b="0"/>
            <wp:docPr id="1" name="Picture 1" descr="https://lh6.googleusercontent.com/QjiH4YPTIkJB0g6BeeidcH8tIY1Q1dI7eZMYIXJmG8bJGR_VqnPU5b03oRwE5kXqkwfCh-f9yYKxozGVWRM4co9abLTbChKae05jowZDqPdwaHphvPPkllABjE_YqF663-bEt1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jiH4YPTIkJB0g6BeeidcH8tIY1Q1dI7eZMYIXJmG8bJGR_VqnPU5b03oRwE5kXqkwfCh-f9yYKxozGVWRM4co9abLTbChKae05jowZDqPdwaHphvPPkllABjE_YqF663-bEt1f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5230" cy="3470457"/>
                    </a:xfrm>
                    <a:prstGeom prst="rect">
                      <a:avLst/>
                    </a:prstGeom>
                    <a:noFill/>
                    <a:ln>
                      <a:noFill/>
                    </a:ln>
                  </pic:spPr>
                </pic:pic>
              </a:graphicData>
            </a:graphic>
          </wp:inline>
        </w:drawing>
      </w:r>
    </w:p>
    <w:p w14:paraId="487D09E8" w14:textId="2542D0ED" w:rsidR="00B14C74" w:rsidRPr="00C1180C" w:rsidRDefault="00A84174" w:rsidP="00303983">
      <w:pPr>
        <w:spacing w:line="276" w:lineRule="auto"/>
        <w:jc w:val="center"/>
        <w:rPr>
          <w:rFonts w:asciiTheme="majorHAnsi" w:hAnsiTheme="majorHAnsi"/>
          <w:i/>
        </w:rPr>
      </w:pPr>
      <w:r>
        <w:rPr>
          <w:rFonts w:asciiTheme="majorHAnsi" w:hAnsiTheme="majorHAnsi"/>
          <w:i/>
        </w:rPr>
        <w:t>Figure 2</w:t>
      </w:r>
      <w:r w:rsidR="00802D89" w:rsidRPr="00C1180C">
        <w:rPr>
          <w:rFonts w:asciiTheme="majorHAnsi" w:hAnsiTheme="majorHAnsi"/>
          <w:i/>
        </w:rPr>
        <w:t>: Population Distribution in the southern region</w:t>
      </w:r>
    </w:p>
    <w:p w14:paraId="08D5CE8F" w14:textId="77777777" w:rsidR="00802D89" w:rsidRPr="00C1180C" w:rsidRDefault="00802D89" w:rsidP="00303983">
      <w:pPr>
        <w:spacing w:line="276" w:lineRule="auto"/>
        <w:jc w:val="both"/>
        <w:rPr>
          <w:rFonts w:asciiTheme="majorHAnsi" w:hAnsiTheme="majorHAnsi"/>
          <w:i/>
        </w:rPr>
      </w:pPr>
    </w:p>
    <w:p w14:paraId="433CD684" w14:textId="77777777" w:rsidR="00C02C89" w:rsidRPr="00C1180C" w:rsidRDefault="00802D89" w:rsidP="00303983">
      <w:pPr>
        <w:spacing w:line="276" w:lineRule="auto"/>
        <w:ind w:firstLine="720"/>
        <w:jc w:val="both"/>
        <w:rPr>
          <w:rFonts w:asciiTheme="majorHAnsi" w:hAnsiTheme="majorHAnsi"/>
        </w:rPr>
      </w:pPr>
      <w:r w:rsidRPr="00C1180C">
        <w:rPr>
          <w:rFonts w:asciiTheme="majorHAnsi" w:hAnsiTheme="majorHAnsi"/>
        </w:rPr>
        <w:t>As a matter of fact, only 40% of all counties have a population greater than 100,000 people in this region. Counties with more than 100,000 inhabitants are marked in red below</w:t>
      </w:r>
      <w:r w:rsidR="00C02C89" w:rsidRPr="00C1180C">
        <w:rPr>
          <w:rFonts w:asciiTheme="majorHAnsi" w:hAnsiTheme="majorHAnsi"/>
        </w:rPr>
        <w:t>.</w:t>
      </w:r>
    </w:p>
    <w:p w14:paraId="3E2C98F8" w14:textId="0FFE56E1" w:rsidR="00802D89" w:rsidRPr="00C1180C" w:rsidRDefault="00802D89" w:rsidP="00303983">
      <w:pPr>
        <w:spacing w:line="276" w:lineRule="auto"/>
        <w:jc w:val="center"/>
        <w:rPr>
          <w:rFonts w:asciiTheme="majorHAnsi" w:eastAsia="Times New Roman" w:hAnsiTheme="majorHAnsi"/>
        </w:rPr>
      </w:pPr>
      <w:r w:rsidRPr="00C1180C">
        <w:rPr>
          <w:rFonts w:asciiTheme="majorHAnsi" w:eastAsia="Times New Roman" w:hAnsiTheme="majorHAnsi"/>
          <w:noProof/>
          <w:lang w:eastAsia="zh-CN"/>
        </w:rPr>
        <w:drawing>
          <wp:inline distT="0" distB="0" distL="0" distR="0" wp14:anchorId="53354889" wp14:editId="70548F62">
            <wp:extent cx="5405298" cy="2733916"/>
            <wp:effectExtent l="0" t="0" r="5080" b="9525"/>
            <wp:docPr id="2" name="Picture 2" descr="https://lh5.googleusercontent.com/TLZCILWwcB8NAa2kFDpAcgEMY5YpmmYW4umP5zX5aHsCirKX5jhsFQ9UxTCgznNNyrYBRR-A4kwoicpAN4I9eW7aB2cknb7QZVoJDBzBnas56bIvxlKywAj57fyiiyZm83S7U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TLZCILWwcB8NAa2kFDpAcgEMY5YpmmYW4umP5zX5aHsCirKX5jhsFQ9UxTCgznNNyrYBRR-A4kwoicpAN4I9eW7aB2cknb7QZVoJDBzBnas56bIvxlKywAj57fyiiyZm83S7USa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0491" cy="2746658"/>
                    </a:xfrm>
                    <a:prstGeom prst="rect">
                      <a:avLst/>
                    </a:prstGeom>
                    <a:noFill/>
                    <a:ln>
                      <a:noFill/>
                    </a:ln>
                  </pic:spPr>
                </pic:pic>
              </a:graphicData>
            </a:graphic>
          </wp:inline>
        </w:drawing>
      </w:r>
    </w:p>
    <w:p w14:paraId="610331BB" w14:textId="6BB602F7" w:rsidR="00C1180C" w:rsidRPr="00C1180C" w:rsidRDefault="00A84174" w:rsidP="00303983">
      <w:pPr>
        <w:spacing w:line="276" w:lineRule="auto"/>
        <w:jc w:val="center"/>
        <w:rPr>
          <w:rFonts w:asciiTheme="majorHAnsi" w:hAnsiTheme="majorHAnsi"/>
          <w:b/>
          <w:color w:val="000000"/>
          <w:u w:val="single"/>
        </w:rPr>
      </w:pPr>
      <w:r>
        <w:rPr>
          <w:rFonts w:asciiTheme="majorHAnsi" w:hAnsiTheme="majorHAnsi"/>
          <w:i/>
        </w:rPr>
        <w:t>Figure 3</w:t>
      </w:r>
      <w:r w:rsidR="00802D89" w:rsidRPr="00C1180C">
        <w:rPr>
          <w:rFonts w:asciiTheme="majorHAnsi" w:hAnsiTheme="majorHAnsi"/>
          <w:i/>
        </w:rPr>
        <w:t>: Counties with more than 100,000 inhabitants in red</w:t>
      </w:r>
    </w:p>
    <w:p w14:paraId="6F8D3B3C" w14:textId="426C3B4B" w:rsidR="00C02C89" w:rsidRPr="00C1180C" w:rsidRDefault="00C02C89" w:rsidP="00303983">
      <w:pPr>
        <w:spacing w:line="276" w:lineRule="auto"/>
        <w:jc w:val="both"/>
        <w:rPr>
          <w:rFonts w:asciiTheme="majorHAnsi" w:hAnsiTheme="majorHAnsi"/>
          <w:b/>
          <w:color w:val="000000"/>
          <w:u w:val="single"/>
        </w:rPr>
      </w:pPr>
      <w:r w:rsidRPr="00C1180C">
        <w:rPr>
          <w:rFonts w:asciiTheme="majorHAnsi" w:hAnsiTheme="majorHAnsi"/>
          <w:b/>
          <w:color w:val="000000"/>
          <w:u w:val="single"/>
        </w:rPr>
        <w:t xml:space="preserve">Person Trips </w:t>
      </w:r>
      <w:r w:rsidR="00C1180C" w:rsidRPr="00C1180C">
        <w:rPr>
          <w:rFonts w:asciiTheme="majorHAnsi" w:hAnsiTheme="majorHAnsi"/>
          <w:b/>
          <w:color w:val="000000"/>
          <w:u w:val="single"/>
        </w:rPr>
        <w:t xml:space="preserve">Miles </w:t>
      </w:r>
      <w:r w:rsidRPr="00C1180C">
        <w:rPr>
          <w:rFonts w:asciiTheme="majorHAnsi" w:hAnsiTheme="majorHAnsi"/>
          <w:b/>
          <w:color w:val="000000"/>
          <w:u w:val="single"/>
        </w:rPr>
        <w:t>Totals (Nationwide</w:t>
      </w:r>
      <w:r w:rsidR="00C1180C" w:rsidRPr="00C1180C">
        <w:rPr>
          <w:rFonts w:asciiTheme="majorHAnsi" w:hAnsiTheme="majorHAnsi"/>
          <w:b/>
          <w:color w:val="000000"/>
          <w:u w:val="single"/>
        </w:rPr>
        <w:t xml:space="preserve"> Files</w:t>
      </w:r>
      <w:r w:rsidRPr="00C1180C">
        <w:rPr>
          <w:rFonts w:asciiTheme="majorHAnsi" w:hAnsiTheme="majorHAnsi"/>
          <w:b/>
          <w:color w:val="000000"/>
          <w:u w:val="single"/>
        </w:rPr>
        <w:t>)</w:t>
      </w:r>
    </w:p>
    <w:p w14:paraId="23CCD41C" w14:textId="77777777" w:rsidR="00303983" w:rsidRDefault="00303983" w:rsidP="00303983">
      <w:pPr>
        <w:spacing w:line="276" w:lineRule="auto"/>
        <w:ind w:firstLine="720"/>
        <w:rPr>
          <w:rFonts w:asciiTheme="majorHAnsi" w:hAnsiTheme="majorHAnsi"/>
          <w:color w:val="000000"/>
        </w:rPr>
      </w:pPr>
    </w:p>
    <w:p w14:paraId="0DD76CDB" w14:textId="69B6C4CF" w:rsidR="00802D89" w:rsidRPr="00C1180C" w:rsidRDefault="00C02C89" w:rsidP="00303983">
      <w:pPr>
        <w:spacing w:line="276" w:lineRule="auto"/>
        <w:ind w:firstLine="720"/>
        <w:rPr>
          <w:rFonts w:asciiTheme="majorHAnsi" w:hAnsiTheme="majorHAnsi"/>
          <w:color w:val="000000"/>
        </w:rPr>
      </w:pPr>
      <w:r w:rsidRPr="00C1180C">
        <w:rPr>
          <w:rFonts w:asciiTheme="majorHAnsi" w:hAnsiTheme="majorHAnsi"/>
          <w:color w:val="000000"/>
        </w:rPr>
        <w:t xml:space="preserve">Based on our calculation, the total person trips miles for aTaxis is 3,608,115,305 (3.6 Billion) Miles per day. This number represents the total number of miles traveled on any given day by the whole Southern region. </w:t>
      </w:r>
    </w:p>
    <w:p w14:paraId="537C2F2E" w14:textId="695C4370" w:rsidR="00C02C89" w:rsidRPr="00C02C89" w:rsidRDefault="00C02C89" w:rsidP="00303983">
      <w:pPr>
        <w:spacing w:line="276" w:lineRule="auto"/>
        <w:jc w:val="center"/>
        <w:rPr>
          <w:rFonts w:asciiTheme="majorHAnsi" w:eastAsia="Times New Roman" w:hAnsiTheme="majorHAnsi"/>
        </w:rPr>
      </w:pPr>
      <w:r w:rsidRPr="00C1180C">
        <w:rPr>
          <w:rFonts w:asciiTheme="majorHAnsi" w:eastAsia="Times New Roman" w:hAnsiTheme="majorHAnsi"/>
          <w:b/>
          <w:bCs/>
          <w:noProof/>
          <w:color w:val="000000"/>
          <w:lang w:eastAsia="zh-CN"/>
        </w:rPr>
        <w:drawing>
          <wp:inline distT="0" distB="0" distL="0" distR="0" wp14:anchorId="64C7790F" wp14:editId="41AADBE3">
            <wp:extent cx="5942330" cy="2923102"/>
            <wp:effectExtent l="0" t="0" r="1270" b="0"/>
            <wp:docPr id="3" name="Picture 3" descr="https://lh6.googleusercontent.com/quILWxJdCjGOen1x1S77AsNaRGpCtAqcjnxE7KGdoB-_oU5HsWoXmZCgYW5iEL4bmWlz3oG7I5vcc-ciDdHY7PR1cX_OQsfJUI7np-YCLFfyst1myHv84p5BEjy82Atn7v1o9P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quILWxJdCjGOen1x1S77AsNaRGpCtAqcjnxE7KGdoB-_oU5HsWoXmZCgYW5iEL4bmWlz3oG7I5vcc-ciDdHY7PR1cX_OQsfJUI7np-YCLFfyst1myHv84p5BEjy82Atn7v1o9PQ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7889" cy="2930756"/>
                    </a:xfrm>
                    <a:prstGeom prst="rect">
                      <a:avLst/>
                    </a:prstGeom>
                    <a:noFill/>
                    <a:ln>
                      <a:noFill/>
                    </a:ln>
                  </pic:spPr>
                </pic:pic>
              </a:graphicData>
            </a:graphic>
          </wp:inline>
        </w:drawing>
      </w:r>
    </w:p>
    <w:p w14:paraId="726040AB" w14:textId="553E2D74" w:rsidR="00C1180C" w:rsidRPr="00C1180C" w:rsidRDefault="00A84174" w:rsidP="00303983">
      <w:pPr>
        <w:spacing w:line="276" w:lineRule="auto"/>
        <w:jc w:val="center"/>
        <w:rPr>
          <w:rFonts w:asciiTheme="majorHAnsi" w:hAnsiTheme="majorHAnsi"/>
          <w:i/>
          <w:iCs/>
          <w:color w:val="000000"/>
        </w:rPr>
      </w:pPr>
      <w:r>
        <w:rPr>
          <w:rFonts w:asciiTheme="majorHAnsi" w:hAnsiTheme="majorHAnsi"/>
          <w:i/>
          <w:iCs/>
          <w:color w:val="000000"/>
        </w:rPr>
        <w:t>Figure 4</w:t>
      </w:r>
      <w:r w:rsidR="00C02C89" w:rsidRPr="00C02C89">
        <w:rPr>
          <w:rFonts w:asciiTheme="majorHAnsi" w:hAnsiTheme="majorHAnsi"/>
          <w:i/>
          <w:iCs/>
          <w:color w:val="000000"/>
        </w:rPr>
        <w:t xml:space="preserve">: Total </w:t>
      </w:r>
      <w:r w:rsidR="0082788E">
        <w:rPr>
          <w:rFonts w:asciiTheme="majorHAnsi" w:hAnsiTheme="majorHAnsi"/>
          <w:i/>
          <w:iCs/>
          <w:color w:val="000000"/>
        </w:rPr>
        <w:t>Person</w:t>
      </w:r>
      <w:r w:rsidR="00C02C89" w:rsidRPr="00C02C89">
        <w:rPr>
          <w:rFonts w:asciiTheme="majorHAnsi" w:hAnsiTheme="majorHAnsi"/>
          <w:i/>
          <w:iCs/>
          <w:color w:val="000000"/>
        </w:rPr>
        <w:t xml:space="preserve"> Trip Miles Distribution - Color Coded</w:t>
      </w:r>
    </w:p>
    <w:p w14:paraId="5FA259EA" w14:textId="6ABB0572" w:rsidR="00C1180C" w:rsidRPr="00C1180C" w:rsidRDefault="009D344B" w:rsidP="00303983">
      <w:pPr>
        <w:spacing w:line="276" w:lineRule="auto"/>
        <w:ind w:firstLine="720"/>
        <w:rPr>
          <w:rFonts w:asciiTheme="majorHAnsi" w:hAnsiTheme="majorHAnsi"/>
          <w:iCs/>
          <w:color w:val="000000"/>
        </w:rPr>
      </w:pPr>
      <w:r w:rsidRPr="00C1180C">
        <w:rPr>
          <w:rFonts w:asciiTheme="majorHAnsi" w:hAnsiTheme="majorHAnsi"/>
          <w:iCs/>
          <w:color w:val="000000"/>
        </w:rPr>
        <w:t xml:space="preserve">From the plot above, </w:t>
      </w:r>
      <w:r w:rsidR="00C1180C" w:rsidRPr="00C1180C">
        <w:rPr>
          <w:rFonts w:asciiTheme="majorHAnsi" w:hAnsiTheme="majorHAnsi"/>
          <w:iCs/>
          <w:color w:val="000000"/>
        </w:rPr>
        <w:t>we can see that most counties have similar person trip miles total, with a few outliers such Miami-Dade County in Florida which has a total PersonTripMiles of 16.1 million!</w:t>
      </w:r>
      <w:r w:rsidR="00303983">
        <w:rPr>
          <w:rFonts w:asciiTheme="majorHAnsi" w:hAnsiTheme="majorHAnsi"/>
          <w:iCs/>
          <w:color w:val="000000"/>
        </w:rPr>
        <w:t xml:space="preserve"> </w:t>
      </w:r>
      <w:r w:rsidR="00C1180C" w:rsidRPr="00C1180C">
        <w:rPr>
          <w:rFonts w:asciiTheme="majorHAnsi" w:hAnsiTheme="majorHAnsi"/>
          <w:iCs/>
          <w:color w:val="000000"/>
        </w:rPr>
        <w:t xml:space="preserve">To get more insight into this data, we have isolated the counties with at least one million person trip miles. The plot below illustrates this data: </w:t>
      </w:r>
    </w:p>
    <w:p w14:paraId="71DD4AAE" w14:textId="5CFC2E48" w:rsidR="00C1180C" w:rsidRPr="00C1180C" w:rsidRDefault="00C1180C" w:rsidP="00303983">
      <w:pPr>
        <w:spacing w:line="276" w:lineRule="auto"/>
        <w:jc w:val="both"/>
        <w:rPr>
          <w:rFonts w:asciiTheme="majorHAnsi" w:eastAsia="Times New Roman" w:hAnsiTheme="majorHAnsi"/>
        </w:rPr>
      </w:pPr>
      <w:r w:rsidRPr="00C1180C">
        <w:rPr>
          <w:rFonts w:asciiTheme="majorHAnsi" w:eastAsia="Times New Roman" w:hAnsiTheme="majorHAnsi"/>
          <w:b/>
          <w:bCs/>
          <w:noProof/>
          <w:color w:val="000000"/>
          <w:lang w:eastAsia="zh-CN"/>
        </w:rPr>
        <w:drawing>
          <wp:inline distT="0" distB="0" distL="0" distR="0" wp14:anchorId="2EA45854" wp14:editId="2A8C55CB">
            <wp:extent cx="5943600" cy="2911278"/>
            <wp:effectExtent l="0" t="0" r="0" b="10160"/>
            <wp:docPr id="4" name="Picture 4" descr="https://lh4.googleusercontent.com/zX9j_IZmXdPxMFGlPmPCufVlS-ZDvq-Wv6ND3QZrgHtjTEeezdzzZr9h6nYJW8sCD6rKNxGLSymMqPZKO9Is2nJkgWxmkaju11JkWh-MOtARJT2IX4v6QEyinUUvy_n9AS6jYH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zX9j_IZmXdPxMFGlPmPCufVlS-ZDvq-Wv6ND3QZrgHtjTEeezdzzZr9h6nYJW8sCD6rKNxGLSymMqPZKO9Is2nJkgWxmkaju11JkWh-MOtARJT2IX4v6QEyinUUvy_n9AS6jYH0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828" cy="2914328"/>
                    </a:xfrm>
                    <a:prstGeom prst="rect">
                      <a:avLst/>
                    </a:prstGeom>
                    <a:noFill/>
                    <a:ln>
                      <a:noFill/>
                    </a:ln>
                  </pic:spPr>
                </pic:pic>
              </a:graphicData>
            </a:graphic>
          </wp:inline>
        </w:drawing>
      </w:r>
    </w:p>
    <w:p w14:paraId="7C78D4DA" w14:textId="5BC8FE08" w:rsidR="00C1180C" w:rsidRPr="00C1180C" w:rsidRDefault="00A84174" w:rsidP="00303983">
      <w:pPr>
        <w:spacing w:line="276" w:lineRule="auto"/>
        <w:jc w:val="center"/>
        <w:rPr>
          <w:rFonts w:asciiTheme="majorHAnsi" w:hAnsiTheme="majorHAnsi"/>
          <w:i/>
          <w:iCs/>
          <w:color w:val="000000"/>
        </w:rPr>
      </w:pPr>
      <w:r>
        <w:rPr>
          <w:rFonts w:asciiTheme="majorHAnsi" w:hAnsiTheme="majorHAnsi"/>
          <w:i/>
          <w:iCs/>
          <w:color w:val="000000"/>
        </w:rPr>
        <w:t>Figure 5</w:t>
      </w:r>
      <w:r w:rsidR="00C1180C" w:rsidRPr="00C1180C">
        <w:rPr>
          <w:rFonts w:asciiTheme="majorHAnsi" w:hAnsiTheme="majorHAnsi"/>
          <w:i/>
          <w:iCs/>
          <w:color w:val="000000"/>
        </w:rPr>
        <w:t>: Counties with more than 1 million person trip miles are in red.</w:t>
      </w:r>
    </w:p>
    <w:p w14:paraId="172609CD" w14:textId="2952B1A0" w:rsidR="00C1180C" w:rsidRDefault="00C1180C" w:rsidP="00303983">
      <w:pPr>
        <w:pStyle w:val="NormalWeb"/>
        <w:spacing w:before="0" w:beforeAutospacing="0" w:after="0" w:afterAutospacing="0" w:line="276" w:lineRule="auto"/>
        <w:jc w:val="both"/>
        <w:rPr>
          <w:rFonts w:asciiTheme="majorHAnsi" w:hAnsiTheme="majorHAnsi"/>
          <w:b/>
          <w:bCs/>
          <w:color w:val="000000"/>
          <w:u w:val="single"/>
        </w:rPr>
      </w:pPr>
      <w:r w:rsidRPr="00C1180C">
        <w:rPr>
          <w:rFonts w:asciiTheme="majorHAnsi" w:hAnsiTheme="majorHAnsi"/>
          <w:b/>
          <w:bCs/>
          <w:color w:val="000000"/>
          <w:u w:val="single"/>
        </w:rPr>
        <w:t>Average PersonTrip Length Distribution (Nationwide Files)</w:t>
      </w:r>
    </w:p>
    <w:p w14:paraId="21E8A521" w14:textId="77777777" w:rsidR="00303983" w:rsidRDefault="00C1180C" w:rsidP="00303983">
      <w:pPr>
        <w:pStyle w:val="NormalWeb"/>
        <w:spacing w:before="0" w:beforeAutospacing="0" w:after="0" w:afterAutospacing="0" w:line="276" w:lineRule="auto"/>
        <w:jc w:val="both"/>
        <w:rPr>
          <w:rFonts w:asciiTheme="majorHAnsi" w:hAnsiTheme="majorHAnsi"/>
          <w:bCs/>
          <w:color w:val="000000"/>
        </w:rPr>
      </w:pPr>
      <w:r>
        <w:rPr>
          <w:rFonts w:asciiTheme="majorHAnsi" w:hAnsiTheme="majorHAnsi"/>
          <w:bCs/>
          <w:color w:val="000000"/>
        </w:rPr>
        <w:tab/>
      </w:r>
    </w:p>
    <w:p w14:paraId="64750AC9" w14:textId="7513BA0D" w:rsidR="00C1180C" w:rsidRDefault="001E274A" w:rsidP="00303983">
      <w:pPr>
        <w:pStyle w:val="NormalWeb"/>
        <w:spacing w:before="0" w:beforeAutospacing="0" w:after="0" w:afterAutospacing="0" w:line="276" w:lineRule="auto"/>
        <w:ind w:firstLine="720"/>
        <w:jc w:val="both"/>
        <w:rPr>
          <w:rFonts w:asciiTheme="majorHAnsi" w:hAnsiTheme="majorHAnsi"/>
          <w:bCs/>
          <w:color w:val="000000"/>
        </w:rPr>
      </w:pPr>
      <w:r>
        <w:rPr>
          <w:rFonts w:asciiTheme="majorHAnsi" w:hAnsiTheme="majorHAnsi"/>
          <w:bCs/>
          <w:color w:val="000000"/>
        </w:rPr>
        <w:t>The daily Average Person Trip length for the southern region is 17 miles.</w:t>
      </w:r>
      <w:r w:rsidR="00C1180C">
        <w:rPr>
          <w:rFonts w:asciiTheme="majorHAnsi" w:hAnsiTheme="majorHAnsi"/>
          <w:bCs/>
          <w:color w:val="000000"/>
        </w:rPr>
        <w:t xml:space="preserve"> </w:t>
      </w:r>
      <w:r>
        <w:rPr>
          <w:rFonts w:asciiTheme="majorHAnsi" w:hAnsiTheme="majorHAnsi"/>
          <w:bCs/>
          <w:color w:val="000000"/>
        </w:rPr>
        <w:t>The circle plot below illustrates the average person trip length for each county in the southern region.</w:t>
      </w:r>
    </w:p>
    <w:p w14:paraId="65EBE16A" w14:textId="6A638E90" w:rsidR="001E274A" w:rsidRDefault="001E274A" w:rsidP="00303983">
      <w:pPr>
        <w:spacing w:line="276" w:lineRule="auto"/>
        <w:jc w:val="center"/>
        <w:rPr>
          <w:rFonts w:eastAsia="Times New Roman"/>
        </w:rPr>
      </w:pPr>
      <w:r>
        <w:rPr>
          <w:rFonts w:eastAsia="Times New Roman"/>
          <w:b/>
          <w:bCs/>
          <w:noProof/>
          <w:color w:val="000000"/>
          <w:lang w:eastAsia="zh-CN"/>
        </w:rPr>
        <w:drawing>
          <wp:inline distT="0" distB="0" distL="0" distR="0" wp14:anchorId="1AF28BDA" wp14:editId="32FE8C92">
            <wp:extent cx="5943600" cy="2900680"/>
            <wp:effectExtent l="0" t="0" r="0" b="0"/>
            <wp:docPr id="6" name="Picture 6" descr="https://lh4.googleusercontent.com/McpGRP1Y0IaasGkxWK4xrlTmGEYH0f0-vTU8HqOGoOoQClJfYWufZQ9FVeMmOh7E4pQRwy3Rg2qOPDEsUSuellAuctQta9dn-718NyUJ06VBsmUCENwK4SJkEskNLxvm72GiMQ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McpGRP1Y0IaasGkxWK4xrlTmGEYH0f0-vTU8HqOGoOoQClJfYWufZQ9FVeMmOh7E4pQRwy3Rg2qOPDEsUSuellAuctQta9dn-718NyUJ06VBsmUCENwK4SJkEskNLxvm72GiMQc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00680"/>
                    </a:xfrm>
                    <a:prstGeom prst="rect">
                      <a:avLst/>
                    </a:prstGeom>
                    <a:noFill/>
                    <a:ln>
                      <a:noFill/>
                    </a:ln>
                  </pic:spPr>
                </pic:pic>
              </a:graphicData>
            </a:graphic>
          </wp:inline>
        </w:drawing>
      </w:r>
    </w:p>
    <w:p w14:paraId="54C75BC6" w14:textId="7F5DAD25" w:rsidR="0082788E" w:rsidRDefault="00A84174" w:rsidP="00303983">
      <w:pPr>
        <w:spacing w:line="276" w:lineRule="auto"/>
        <w:jc w:val="center"/>
        <w:rPr>
          <w:rFonts w:eastAsia="Times New Roman"/>
        </w:rPr>
      </w:pPr>
      <w:r>
        <w:rPr>
          <w:rFonts w:asciiTheme="majorHAnsi" w:hAnsiTheme="majorHAnsi"/>
          <w:i/>
          <w:iCs/>
          <w:color w:val="000000"/>
        </w:rPr>
        <w:t>Figure 6</w:t>
      </w:r>
      <w:r w:rsidR="0082788E" w:rsidRPr="00C02C89">
        <w:rPr>
          <w:rFonts w:asciiTheme="majorHAnsi" w:hAnsiTheme="majorHAnsi"/>
          <w:i/>
          <w:iCs/>
          <w:color w:val="000000"/>
        </w:rPr>
        <w:t xml:space="preserve">: </w:t>
      </w:r>
      <w:r w:rsidR="0082788E">
        <w:rPr>
          <w:rFonts w:asciiTheme="majorHAnsi" w:hAnsiTheme="majorHAnsi"/>
          <w:i/>
          <w:iCs/>
          <w:color w:val="000000"/>
        </w:rPr>
        <w:t>Average</w:t>
      </w:r>
      <w:r w:rsidR="0082788E" w:rsidRPr="00C02C89">
        <w:rPr>
          <w:rFonts w:asciiTheme="majorHAnsi" w:hAnsiTheme="majorHAnsi"/>
          <w:i/>
          <w:iCs/>
          <w:color w:val="000000"/>
        </w:rPr>
        <w:t xml:space="preserve"> </w:t>
      </w:r>
      <w:r w:rsidR="0082788E">
        <w:rPr>
          <w:rFonts w:asciiTheme="majorHAnsi" w:hAnsiTheme="majorHAnsi"/>
          <w:i/>
          <w:iCs/>
          <w:color w:val="000000"/>
        </w:rPr>
        <w:t>Person</w:t>
      </w:r>
      <w:r w:rsidR="0082788E" w:rsidRPr="00C02C89">
        <w:rPr>
          <w:rFonts w:asciiTheme="majorHAnsi" w:hAnsiTheme="majorHAnsi"/>
          <w:i/>
          <w:iCs/>
          <w:color w:val="000000"/>
        </w:rPr>
        <w:t xml:space="preserve"> Trip Miles Distribution - Color Coded</w:t>
      </w:r>
    </w:p>
    <w:p w14:paraId="08610CC6" w14:textId="77777777" w:rsidR="001E274A" w:rsidRDefault="001E274A" w:rsidP="00303983">
      <w:pPr>
        <w:spacing w:line="276" w:lineRule="auto"/>
        <w:rPr>
          <w:rFonts w:eastAsia="Times New Roman"/>
        </w:rPr>
      </w:pPr>
    </w:p>
    <w:p w14:paraId="3AD5230C" w14:textId="3F9A384A" w:rsidR="001E274A" w:rsidRDefault="001E274A" w:rsidP="00303983">
      <w:pPr>
        <w:spacing w:line="276" w:lineRule="auto"/>
        <w:ind w:firstLine="720"/>
        <w:rPr>
          <w:rFonts w:eastAsia="Times New Roman"/>
        </w:rPr>
      </w:pPr>
      <w:r>
        <w:rPr>
          <w:rFonts w:eastAsia="Times New Roman"/>
        </w:rPr>
        <w:t>Based on the homogeneity of the plot above and on our analysis, we found that the average person trip length is consistent across counties, although some of the smaller, more isolated counties did have slightly higher average PersonTrip length as expected.</w:t>
      </w:r>
    </w:p>
    <w:p w14:paraId="0BB62991" w14:textId="47C6FA20" w:rsidR="001E274A" w:rsidRDefault="001E274A" w:rsidP="00303983">
      <w:pPr>
        <w:spacing w:line="276" w:lineRule="auto"/>
        <w:rPr>
          <w:rFonts w:eastAsia="Times New Roman"/>
        </w:rPr>
      </w:pPr>
    </w:p>
    <w:p w14:paraId="6260DE21" w14:textId="77777777" w:rsidR="003A4247" w:rsidRDefault="003A4247">
      <w:pPr>
        <w:rPr>
          <w:rFonts w:asciiTheme="majorHAnsi" w:hAnsiTheme="majorHAnsi"/>
          <w:b/>
          <w:color w:val="000000"/>
          <w:sz w:val="32"/>
        </w:rPr>
      </w:pPr>
      <w:r>
        <w:rPr>
          <w:rFonts w:asciiTheme="majorHAnsi" w:hAnsiTheme="majorHAnsi"/>
          <w:b/>
          <w:color w:val="000000"/>
          <w:sz w:val="32"/>
        </w:rPr>
        <w:br w:type="page"/>
      </w:r>
    </w:p>
    <w:p w14:paraId="714C4701" w14:textId="3C27EAA0" w:rsidR="0082788E" w:rsidRDefault="0082788E" w:rsidP="00303983">
      <w:pPr>
        <w:spacing w:line="276" w:lineRule="auto"/>
        <w:jc w:val="both"/>
        <w:rPr>
          <w:rFonts w:asciiTheme="majorHAnsi" w:hAnsiTheme="majorHAnsi"/>
          <w:b/>
          <w:color w:val="000000"/>
          <w:sz w:val="32"/>
        </w:rPr>
      </w:pPr>
      <w:r w:rsidRPr="0082788E">
        <w:rPr>
          <w:rFonts w:asciiTheme="majorHAnsi" w:hAnsiTheme="majorHAnsi"/>
          <w:b/>
          <w:color w:val="000000"/>
          <w:sz w:val="32"/>
        </w:rPr>
        <w:t xml:space="preserve">Assessment of Trips Originating </w:t>
      </w:r>
      <w:r w:rsidR="00303983">
        <w:rPr>
          <w:rFonts w:asciiTheme="majorHAnsi" w:hAnsiTheme="majorHAnsi"/>
          <w:b/>
          <w:color w:val="000000"/>
          <w:sz w:val="32"/>
        </w:rPr>
        <w:t>in the Southern region</w:t>
      </w:r>
      <w:r w:rsidR="00A84174">
        <w:rPr>
          <w:rFonts w:asciiTheme="majorHAnsi" w:hAnsiTheme="majorHAnsi"/>
          <w:b/>
          <w:color w:val="000000"/>
          <w:sz w:val="32"/>
        </w:rPr>
        <w:t xml:space="preserve"> </w:t>
      </w:r>
      <w:r>
        <w:rPr>
          <w:rFonts w:asciiTheme="majorHAnsi" w:hAnsiTheme="majorHAnsi"/>
          <w:b/>
          <w:color w:val="000000"/>
          <w:sz w:val="32"/>
        </w:rPr>
        <w:t>based on Nationw</w:t>
      </w:r>
      <w:r w:rsidRPr="0082788E">
        <w:rPr>
          <w:rFonts w:asciiTheme="majorHAnsi" w:hAnsiTheme="majorHAnsi"/>
          <w:b/>
          <w:color w:val="000000"/>
          <w:sz w:val="32"/>
        </w:rPr>
        <w:t>ide Trip Data</w:t>
      </w:r>
    </w:p>
    <w:p w14:paraId="157C8788" w14:textId="73981FB7" w:rsidR="0082788E" w:rsidRDefault="0082788E" w:rsidP="00303983">
      <w:pPr>
        <w:pStyle w:val="NormalWeb"/>
        <w:spacing w:before="0" w:beforeAutospacing="0" w:after="0" w:afterAutospacing="0" w:line="276" w:lineRule="auto"/>
        <w:jc w:val="both"/>
        <w:rPr>
          <w:rFonts w:asciiTheme="majorHAnsi" w:hAnsiTheme="majorHAnsi"/>
          <w:b/>
          <w:bCs/>
          <w:color w:val="000000"/>
          <w:u w:val="single"/>
        </w:rPr>
      </w:pPr>
      <w:r w:rsidRPr="0082788E">
        <w:rPr>
          <w:rFonts w:asciiTheme="majorHAnsi" w:hAnsiTheme="majorHAnsi"/>
          <w:b/>
          <w:bCs/>
          <w:color w:val="000000"/>
          <w:u w:val="single"/>
        </w:rPr>
        <w:t>Cumul</w:t>
      </w:r>
      <w:r>
        <w:rPr>
          <w:rFonts w:asciiTheme="majorHAnsi" w:hAnsiTheme="majorHAnsi"/>
          <w:b/>
          <w:bCs/>
          <w:color w:val="000000"/>
          <w:u w:val="single"/>
        </w:rPr>
        <w:t>ative distributions of Trip based on Trip types</w:t>
      </w:r>
    </w:p>
    <w:p w14:paraId="2E05983B" w14:textId="77777777" w:rsidR="0082788E" w:rsidRDefault="0082788E" w:rsidP="00303983">
      <w:pPr>
        <w:pStyle w:val="NormalWeb"/>
        <w:spacing w:before="0" w:beforeAutospacing="0" w:after="0" w:afterAutospacing="0" w:line="276" w:lineRule="auto"/>
        <w:jc w:val="both"/>
        <w:rPr>
          <w:rFonts w:asciiTheme="majorHAnsi" w:hAnsiTheme="majorHAnsi"/>
          <w:b/>
          <w:bCs/>
          <w:color w:val="000000"/>
          <w:u w:val="single"/>
        </w:rPr>
      </w:pPr>
    </w:p>
    <w:p w14:paraId="19C71FAB" w14:textId="47B97A44" w:rsidR="0082788E" w:rsidRDefault="0082788E" w:rsidP="00303983">
      <w:pPr>
        <w:spacing w:line="276" w:lineRule="auto"/>
        <w:jc w:val="center"/>
        <w:rPr>
          <w:rFonts w:eastAsia="Times New Roman"/>
        </w:rPr>
      </w:pPr>
      <w:r>
        <w:rPr>
          <w:rFonts w:eastAsia="Times New Roman"/>
          <w:noProof/>
          <w:lang w:eastAsia="zh-CN"/>
        </w:rPr>
        <w:drawing>
          <wp:inline distT="0" distB="0" distL="0" distR="0" wp14:anchorId="01868DF6" wp14:editId="2B1F4A1F">
            <wp:extent cx="5246023" cy="2771550"/>
            <wp:effectExtent l="0" t="0" r="12065" b="0"/>
            <wp:docPr id="9" name="Picture 9" descr="https://lh6.googleusercontent.com/hp3F_XVAho3SEv1hcaGEVXGZb9odb0ueqE-JCm4BBNNKC62psg_3EtFQPciM-EWFfawICcEI1wUtmqZ7hfYg8_ya7Mx6CNG-TEdQHuIS5GtiAs5iEPBQ0BxBawkeQbXEhMi6M0Dih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hp3F_XVAho3SEv1hcaGEVXGZb9odb0ueqE-JCm4BBNNKC62psg_3EtFQPciM-EWFfawICcEI1wUtmqZ7hfYg8_ya7Mx6CNG-TEdQHuIS5GtiAs5iEPBQ0BxBawkeQbXEhMi6M0Dihx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4687" cy="2823676"/>
                    </a:xfrm>
                    <a:prstGeom prst="rect">
                      <a:avLst/>
                    </a:prstGeom>
                    <a:noFill/>
                    <a:ln>
                      <a:noFill/>
                    </a:ln>
                  </pic:spPr>
                </pic:pic>
              </a:graphicData>
            </a:graphic>
          </wp:inline>
        </w:drawing>
      </w:r>
    </w:p>
    <w:p w14:paraId="5A94749C" w14:textId="6F87878E" w:rsidR="00854BE3" w:rsidRDefault="00A84174" w:rsidP="00303983">
      <w:pPr>
        <w:spacing w:line="276" w:lineRule="auto"/>
        <w:jc w:val="center"/>
        <w:rPr>
          <w:rFonts w:eastAsia="Times New Roman"/>
        </w:rPr>
      </w:pPr>
      <w:r>
        <w:rPr>
          <w:rFonts w:asciiTheme="majorHAnsi" w:hAnsiTheme="majorHAnsi"/>
          <w:i/>
          <w:iCs/>
          <w:color w:val="000000"/>
        </w:rPr>
        <w:t>Figure 7</w:t>
      </w:r>
      <w:r w:rsidR="00854BE3" w:rsidRPr="00C02C89">
        <w:rPr>
          <w:rFonts w:asciiTheme="majorHAnsi" w:hAnsiTheme="majorHAnsi"/>
          <w:i/>
          <w:iCs/>
          <w:color w:val="000000"/>
        </w:rPr>
        <w:t xml:space="preserve">: </w:t>
      </w:r>
      <w:r w:rsidR="00854BE3">
        <w:rPr>
          <w:rFonts w:asciiTheme="majorHAnsi" w:hAnsiTheme="majorHAnsi"/>
          <w:i/>
          <w:iCs/>
          <w:color w:val="000000"/>
        </w:rPr>
        <w:t>Cumulative Distribution of Trip Types</w:t>
      </w:r>
    </w:p>
    <w:p w14:paraId="78A0BAE4" w14:textId="0124FD91" w:rsidR="0082788E" w:rsidRDefault="0082788E" w:rsidP="00303983">
      <w:pPr>
        <w:spacing w:line="276" w:lineRule="auto"/>
        <w:jc w:val="both"/>
        <w:rPr>
          <w:rFonts w:eastAsia="Times New Roman"/>
        </w:rPr>
      </w:pPr>
      <w:r>
        <w:rPr>
          <w:rFonts w:eastAsia="Times New Roman"/>
        </w:rPr>
        <w:t xml:space="preserve">The plot above </w:t>
      </w:r>
      <w:r w:rsidR="00854BE3">
        <w:rPr>
          <w:rFonts w:eastAsia="Times New Roman"/>
        </w:rPr>
        <w:t>shows that most of our aTaxi trips are either Short Trips (59%) or Normal Trips (39%). These trips are great as they do not take too long, and will allow our aTaxis to be available for further use within a reasonable delay. For example, if we assume that we will be travelling at 30 mph, most of our taxis should be available for use within 20 minutes of their last use.</w:t>
      </w:r>
    </w:p>
    <w:p w14:paraId="3592E0C8" w14:textId="77777777" w:rsidR="00854BE3" w:rsidRDefault="00854BE3" w:rsidP="00303983">
      <w:pPr>
        <w:spacing w:line="276" w:lineRule="auto"/>
        <w:jc w:val="both"/>
        <w:rPr>
          <w:rFonts w:asciiTheme="majorHAnsi" w:hAnsiTheme="majorHAnsi"/>
          <w:b/>
          <w:bCs/>
          <w:color w:val="000000"/>
          <w:u w:val="single"/>
        </w:rPr>
      </w:pPr>
    </w:p>
    <w:p w14:paraId="3E711EA0" w14:textId="6CBD8F0E" w:rsidR="00854BE3" w:rsidRDefault="00854BE3" w:rsidP="00303983">
      <w:pPr>
        <w:spacing w:line="276" w:lineRule="auto"/>
        <w:jc w:val="center"/>
        <w:rPr>
          <w:rFonts w:eastAsia="Times New Roman"/>
        </w:rPr>
      </w:pPr>
      <w:r>
        <w:rPr>
          <w:rFonts w:eastAsia="Times New Roman"/>
          <w:noProof/>
          <w:lang w:eastAsia="zh-CN"/>
        </w:rPr>
        <w:drawing>
          <wp:inline distT="0" distB="0" distL="0" distR="0" wp14:anchorId="287C2A57" wp14:editId="5A476CC7">
            <wp:extent cx="4852035" cy="2926349"/>
            <wp:effectExtent l="0" t="0" r="0" b="0"/>
            <wp:docPr id="10" name="Picture 10" descr="https://lh4.googleusercontent.com/eyuDBTyHlATzmhpdjXf7gy673WHcpA4PYg0ZltaxDJpHc3QjSY1ktEuWT7ofqgijWRV5rnmJseSvHhlhn91Udfls1IFO3_nGJ9kyfWsx4IBLYgldEy4a5AOIczDP2b7D3EWJ2148x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eyuDBTyHlATzmhpdjXf7gy673WHcpA4PYg0ZltaxDJpHc3QjSY1ktEuWT7ofqgijWRV5rnmJseSvHhlhn91Udfls1IFO3_nGJ9kyfWsx4IBLYgldEy4a5AOIczDP2b7D3EWJ2148xF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0909" cy="2943764"/>
                    </a:xfrm>
                    <a:prstGeom prst="rect">
                      <a:avLst/>
                    </a:prstGeom>
                    <a:noFill/>
                    <a:ln>
                      <a:noFill/>
                    </a:ln>
                  </pic:spPr>
                </pic:pic>
              </a:graphicData>
            </a:graphic>
          </wp:inline>
        </w:drawing>
      </w:r>
    </w:p>
    <w:p w14:paraId="1E603467" w14:textId="63995F72" w:rsidR="00854BE3" w:rsidRDefault="00A84174" w:rsidP="00303983">
      <w:pPr>
        <w:spacing w:line="276" w:lineRule="auto"/>
        <w:jc w:val="center"/>
        <w:rPr>
          <w:rFonts w:asciiTheme="majorHAnsi" w:hAnsiTheme="majorHAnsi"/>
          <w:i/>
          <w:iCs/>
          <w:color w:val="000000"/>
        </w:rPr>
      </w:pPr>
      <w:r>
        <w:rPr>
          <w:rFonts w:asciiTheme="majorHAnsi" w:hAnsiTheme="majorHAnsi"/>
          <w:i/>
          <w:iCs/>
          <w:color w:val="000000"/>
        </w:rPr>
        <w:t>Figure 8</w:t>
      </w:r>
      <w:r w:rsidR="00854BE3" w:rsidRPr="00C02C89">
        <w:rPr>
          <w:rFonts w:asciiTheme="majorHAnsi" w:hAnsiTheme="majorHAnsi"/>
          <w:i/>
          <w:iCs/>
          <w:color w:val="000000"/>
        </w:rPr>
        <w:t xml:space="preserve">: </w:t>
      </w:r>
      <w:r w:rsidR="00854BE3">
        <w:rPr>
          <w:rFonts w:asciiTheme="majorHAnsi" w:hAnsiTheme="majorHAnsi"/>
          <w:i/>
          <w:iCs/>
          <w:color w:val="000000"/>
        </w:rPr>
        <w:t>Region Total for each Trip Types</w:t>
      </w:r>
    </w:p>
    <w:p w14:paraId="24F525E4" w14:textId="0E746036" w:rsidR="00854BE3" w:rsidRDefault="00854BE3" w:rsidP="00303983">
      <w:pPr>
        <w:spacing w:line="276" w:lineRule="auto"/>
        <w:rPr>
          <w:rFonts w:asciiTheme="majorHAnsi" w:hAnsiTheme="majorHAnsi"/>
          <w:iCs/>
          <w:color w:val="000000"/>
        </w:rPr>
      </w:pPr>
      <w:r>
        <w:rPr>
          <w:rFonts w:asciiTheme="majorHAnsi" w:hAnsiTheme="majorHAnsi"/>
          <w:iCs/>
          <w:color w:val="000000"/>
        </w:rPr>
        <w:t>The graph above shows that close to Short Trips account for about 117 Million trips daily!</w:t>
      </w:r>
    </w:p>
    <w:p w14:paraId="3F358CD6" w14:textId="7E1B3711" w:rsidR="002F34C6" w:rsidRDefault="002F34C6" w:rsidP="00303983">
      <w:pPr>
        <w:spacing w:line="276" w:lineRule="auto"/>
        <w:jc w:val="center"/>
        <w:rPr>
          <w:rFonts w:eastAsia="Times New Roman"/>
        </w:rPr>
      </w:pPr>
      <w:r>
        <w:rPr>
          <w:rFonts w:eastAsia="Times New Roman"/>
          <w:noProof/>
          <w:color w:val="000000"/>
          <w:lang w:eastAsia="zh-CN"/>
        </w:rPr>
        <w:drawing>
          <wp:inline distT="0" distB="0" distL="0" distR="0" wp14:anchorId="6C24148E" wp14:editId="146015E6">
            <wp:extent cx="4852035" cy="3480435"/>
            <wp:effectExtent l="0" t="0" r="0" b="0"/>
            <wp:docPr id="11" name="Picture 11" descr="https://lh3.googleusercontent.com/lAhkyFeqo-hdmm3Fl2xRTSlSyIoOFJxAEifGpNqOx7xmOYucsRVwghWAx-hVFVWWpPHzyIYwvIZBY7vnXr0di0XiPoITpsmU54U9SHeo9RN6sDGVbGwrV-6musvnKYq_ko0ZlN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lAhkyFeqo-hdmm3Fl2xRTSlSyIoOFJxAEifGpNqOx7xmOYucsRVwghWAx-hVFVWWpPHzyIYwvIZBY7vnXr0di0XiPoITpsmU54U9SHeo9RN6sDGVbGwrV-6musvnKYq_ko0ZlN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035" cy="3480435"/>
                    </a:xfrm>
                    <a:prstGeom prst="rect">
                      <a:avLst/>
                    </a:prstGeom>
                    <a:noFill/>
                    <a:ln>
                      <a:noFill/>
                    </a:ln>
                  </pic:spPr>
                </pic:pic>
              </a:graphicData>
            </a:graphic>
          </wp:inline>
        </w:drawing>
      </w:r>
    </w:p>
    <w:p w14:paraId="58CE2503" w14:textId="6D2986FF" w:rsidR="002F34C6" w:rsidRDefault="00A84174" w:rsidP="00303983">
      <w:pPr>
        <w:spacing w:line="276" w:lineRule="auto"/>
        <w:jc w:val="center"/>
        <w:rPr>
          <w:rFonts w:asciiTheme="majorHAnsi" w:hAnsiTheme="majorHAnsi"/>
          <w:i/>
          <w:iCs/>
          <w:color w:val="000000"/>
        </w:rPr>
      </w:pPr>
      <w:r>
        <w:rPr>
          <w:rFonts w:asciiTheme="majorHAnsi" w:hAnsiTheme="majorHAnsi"/>
          <w:i/>
          <w:iCs/>
          <w:color w:val="000000"/>
        </w:rPr>
        <w:t>Figure 9</w:t>
      </w:r>
      <w:r w:rsidR="002F34C6" w:rsidRPr="00C02C89">
        <w:rPr>
          <w:rFonts w:asciiTheme="majorHAnsi" w:hAnsiTheme="majorHAnsi"/>
          <w:i/>
          <w:iCs/>
          <w:color w:val="000000"/>
        </w:rPr>
        <w:t xml:space="preserve">: </w:t>
      </w:r>
      <w:r w:rsidR="002F34C6">
        <w:rPr>
          <w:rFonts w:asciiTheme="majorHAnsi" w:hAnsiTheme="majorHAnsi"/>
          <w:i/>
          <w:iCs/>
          <w:color w:val="000000"/>
        </w:rPr>
        <w:t>Pie chart for Trip Types distribution</w:t>
      </w:r>
    </w:p>
    <w:p w14:paraId="2BE599DF" w14:textId="77777777" w:rsidR="002F34C6" w:rsidRDefault="002F34C6" w:rsidP="00303983">
      <w:pPr>
        <w:spacing w:line="276" w:lineRule="auto"/>
        <w:jc w:val="center"/>
        <w:rPr>
          <w:rFonts w:eastAsia="Times New Roman"/>
        </w:rPr>
      </w:pPr>
    </w:p>
    <w:p w14:paraId="7EF41B78" w14:textId="75CEC540" w:rsidR="002F34C6" w:rsidRDefault="002F34C6" w:rsidP="00303983">
      <w:pPr>
        <w:spacing w:line="276" w:lineRule="auto"/>
        <w:ind w:firstLine="720"/>
        <w:jc w:val="both"/>
        <w:rPr>
          <w:rFonts w:eastAsia="Times New Roman"/>
        </w:rPr>
      </w:pPr>
      <w:r>
        <w:rPr>
          <w:rFonts w:eastAsia="Times New Roman"/>
        </w:rPr>
        <w:t>The pie chart above serves to visually reinforce the idea that most of the trips in the Southern region are either Short Trips (in orange) or Normal Trips (in Grey)</w:t>
      </w:r>
    </w:p>
    <w:p w14:paraId="7C17FCE3" w14:textId="77777777" w:rsidR="003A4247" w:rsidRDefault="003A4247">
      <w:pPr>
        <w:rPr>
          <w:rFonts w:asciiTheme="majorHAnsi" w:hAnsiTheme="majorHAnsi"/>
          <w:b/>
          <w:bCs/>
          <w:color w:val="000000"/>
          <w:u w:val="single"/>
        </w:rPr>
      </w:pPr>
      <w:r>
        <w:rPr>
          <w:rFonts w:asciiTheme="majorHAnsi" w:hAnsiTheme="majorHAnsi"/>
          <w:b/>
          <w:bCs/>
          <w:color w:val="000000"/>
          <w:u w:val="single"/>
        </w:rPr>
        <w:br w:type="page"/>
      </w:r>
    </w:p>
    <w:p w14:paraId="2E718462" w14:textId="3936884E" w:rsidR="00610DE0" w:rsidRDefault="00610DE0" w:rsidP="00610DE0">
      <w:pPr>
        <w:spacing w:line="276" w:lineRule="auto"/>
        <w:jc w:val="both"/>
        <w:rPr>
          <w:rFonts w:asciiTheme="majorHAnsi" w:hAnsiTheme="majorHAnsi"/>
          <w:b/>
          <w:bCs/>
          <w:color w:val="000000"/>
          <w:u w:val="single"/>
        </w:rPr>
      </w:pPr>
      <w:r w:rsidRPr="00610DE0">
        <w:rPr>
          <w:rFonts w:asciiTheme="majorHAnsi" w:hAnsiTheme="majorHAnsi"/>
          <w:b/>
          <w:bCs/>
          <w:color w:val="000000"/>
          <w:u w:val="single"/>
        </w:rPr>
        <w:t>Distribution of Number of Trips with respect to time</w:t>
      </w:r>
    </w:p>
    <w:p w14:paraId="773F8949" w14:textId="77777777" w:rsidR="00610DE0" w:rsidRDefault="00610DE0" w:rsidP="00610DE0">
      <w:pPr>
        <w:spacing w:line="276" w:lineRule="auto"/>
        <w:jc w:val="both"/>
        <w:rPr>
          <w:rFonts w:asciiTheme="majorHAnsi" w:hAnsiTheme="majorHAnsi"/>
          <w:b/>
          <w:bCs/>
          <w:color w:val="000000"/>
          <w:u w:val="single"/>
        </w:rPr>
      </w:pPr>
    </w:p>
    <w:p w14:paraId="5B82A576" w14:textId="56CAE227" w:rsidR="00610DE0" w:rsidRPr="00610DE0" w:rsidRDefault="00610DE0" w:rsidP="00610DE0">
      <w:pPr>
        <w:spacing w:line="276" w:lineRule="auto"/>
        <w:jc w:val="both"/>
        <w:rPr>
          <w:rFonts w:asciiTheme="majorHAnsi" w:hAnsiTheme="majorHAnsi"/>
          <w:bCs/>
          <w:color w:val="000000"/>
        </w:rPr>
      </w:pPr>
      <w:r>
        <w:rPr>
          <w:rFonts w:asciiTheme="majorHAnsi" w:hAnsiTheme="majorHAnsi"/>
          <w:bCs/>
          <w:color w:val="000000"/>
        </w:rPr>
        <w:tab/>
        <w:t>We thought it would be interesting to have a look at the number of trips in the southern region with respect to time. The plots below illustrate this:</w:t>
      </w:r>
    </w:p>
    <w:p w14:paraId="27355D88" w14:textId="7D862D45" w:rsidR="00610DE0" w:rsidRDefault="00610DE0" w:rsidP="00610DE0">
      <w:pPr>
        <w:pStyle w:val="NormalWeb"/>
        <w:spacing w:before="0" w:beforeAutospacing="0" w:after="0" w:afterAutospacing="0"/>
        <w:jc w:val="center"/>
      </w:pPr>
      <w:r>
        <w:rPr>
          <w:b/>
          <w:bCs/>
          <w:noProof/>
          <w:color w:val="000000"/>
          <w:lang w:eastAsia="zh-CN"/>
        </w:rPr>
        <w:drawing>
          <wp:inline distT="0" distB="0" distL="0" distR="0" wp14:anchorId="71675AD6" wp14:editId="0BE223DB">
            <wp:extent cx="5218430" cy="2938145"/>
            <wp:effectExtent l="0" t="0" r="0" b="8255"/>
            <wp:docPr id="17" name="Picture 17" descr="https://lh5.googleusercontent.com/Gy_VAQYEKj3st3BxoCnKTxNBrvUssgh2LXoVkQliwFNv_ubR1Bzui3COPPYcvr4D5WVuAv88wLT_wSN1fWKuJ_WYZh9rimm9dv2zSfCQUhm7LaXlmrsCw32mLLifXJ6v2xu3xi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Gy_VAQYEKj3st3BxoCnKTxNBrvUssgh2LXoVkQliwFNv_ubR1Bzui3COPPYcvr4D5WVuAv88wLT_wSN1fWKuJ_WYZh9rimm9dv2zSfCQUhm7LaXlmrsCw32mLLifXJ6v2xu3xi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8430" cy="2938145"/>
                    </a:xfrm>
                    <a:prstGeom prst="rect">
                      <a:avLst/>
                    </a:prstGeom>
                    <a:noFill/>
                    <a:ln>
                      <a:noFill/>
                    </a:ln>
                  </pic:spPr>
                </pic:pic>
              </a:graphicData>
            </a:graphic>
          </wp:inline>
        </w:drawing>
      </w:r>
    </w:p>
    <w:p w14:paraId="4551E034" w14:textId="6CA79132" w:rsidR="00610DE0" w:rsidRDefault="00610DE0" w:rsidP="00610DE0">
      <w:pPr>
        <w:pStyle w:val="NormalWeb"/>
        <w:spacing w:before="0" w:beforeAutospacing="0" w:after="0" w:afterAutospacing="0" w:line="480" w:lineRule="auto"/>
        <w:jc w:val="center"/>
      </w:pPr>
      <w:r>
        <w:rPr>
          <w:i/>
          <w:iCs/>
          <w:color w:val="000000"/>
        </w:rPr>
        <w:t xml:space="preserve">Figure </w:t>
      </w:r>
      <w:r w:rsidR="00A84174">
        <w:rPr>
          <w:i/>
          <w:iCs/>
          <w:color w:val="000000"/>
        </w:rPr>
        <w:t>10</w:t>
      </w:r>
      <w:r>
        <w:rPr>
          <w:i/>
          <w:iCs/>
          <w:color w:val="000000"/>
        </w:rPr>
        <w:t>: Distribution of Trips (in millions) by hour</w:t>
      </w:r>
    </w:p>
    <w:p w14:paraId="711314C3" w14:textId="07060F91" w:rsidR="00610DE0" w:rsidRDefault="00610DE0" w:rsidP="00610DE0">
      <w:pPr>
        <w:pStyle w:val="NormalWeb"/>
        <w:spacing w:before="0" w:beforeAutospacing="0" w:after="0" w:afterAutospacing="0"/>
        <w:jc w:val="center"/>
      </w:pPr>
      <w:r>
        <w:rPr>
          <w:b/>
          <w:bCs/>
          <w:noProof/>
          <w:color w:val="000000"/>
          <w:lang w:eastAsia="zh-CN"/>
        </w:rPr>
        <w:drawing>
          <wp:inline distT="0" distB="0" distL="0" distR="0" wp14:anchorId="2514BA21" wp14:editId="3B06981B">
            <wp:extent cx="5266690" cy="2962910"/>
            <wp:effectExtent l="0" t="0" r="0" b="8890"/>
            <wp:docPr id="16" name="Picture 16" descr="https://lh3.googleusercontent.com/eC8AzIZWJuu5LF--F5dsRQDM8aq7IXZc7DiB0GQVcxyn2hd2Rxuv1npZ56CODBR_c5R_fVEfxjh2uI9GcNMZGb0lVoAEF7Eez8_yWpzcvnYoebxOO_DBTzNBK1SWPcyZq-le5n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eC8AzIZWJuu5LF--F5dsRQDM8aq7IXZc7DiB0GQVcxyn2hd2Rxuv1npZ56CODBR_c5R_fVEfxjh2uI9GcNMZGb0lVoAEF7Eez8_yWpzcvnYoebxOO_DBTzNBK1SWPcyZq-le5nK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14:paraId="410A2B11" w14:textId="5ABD3266" w:rsidR="00610DE0" w:rsidRDefault="00610DE0" w:rsidP="00610DE0">
      <w:pPr>
        <w:pStyle w:val="NormalWeb"/>
        <w:spacing w:before="0" w:beforeAutospacing="0" w:after="0" w:afterAutospacing="0"/>
        <w:jc w:val="center"/>
      </w:pPr>
      <w:r>
        <w:rPr>
          <w:i/>
          <w:iCs/>
          <w:color w:val="000000"/>
        </w:rPr>
        <w:t xml:space="preserve">Figure </w:t>
      </w:r>
      <w:r w:rsidR="00A84174">
        <w:rPr>
          <w:i/>
          <w:iCs/>
          <w:color w:val="000000"/>
        </w:rPr>
        <w:t>11</w:t>
      </w:r>
      <w:r>
        <w:rPr>
          <w:i/>
          <w:iCs/>
          <w:color w:val="000000"/>
        </w:rPr>
        <w:t>: Distrib</w:t>
      </w:r>
      <w:r w:rsidR="00A84174">
        <w:rPr>
          <w:i/>
          <w:iCs/>
          <w:color w:val="000000"/>
        </w:rPr>
        <w:t>ution of Trips (in millions) by time category</w:t>
      </w:r>
    </w:p>
    <w:p w14:paraId="0EF36071" w14:textId="77777777" w:rsidR="00610DE0" w:rsidRDefault="00610DE0" w:rsidP="00610DE0">
      <w:pPr>
        <w:rPr>
          <w:rFonts w:eastAsia="Times New Roman"/>
        </w:rPr>
      </w:pPr>
    </w:p>
    <w:p w14:paraId="29C79556" w14:textId="56E04D9F" w:rsidR="00610DE0" w:rsidRDefault="00610DE0" w:rsidP="00610DE0">
      <w:pPr>
        <w:rPr>
          <w:rFonts w:eastAsia="Times New Roman"/>
        </w:rPr>
      </w:pPr>
      <w:r>
        <w:rPr>
          <w:rFonts w:eastAsia="Times New Roman"/>
        </w:rPr>
        <w:t>The above plots show that most trips occur in the morning (people heading to school or work) and in the evening (people returning home from office and work). These hours could potentially be great for ride-sharing. Additional analysis of this aspect is provided further down this report.</w:t>
      </w:r>
    </w:p>
    <w:p w14:paraId="75234708" w14:textId="77777777" w:rsidR="00610DE0" w:rsidRPr="00610DE0" w:rsidRDefault="00610DE0" w:rsidP="00610DE0">
      <w:pPr>
        <w:spacing w:line="276" w:lineRule="auto"/>
        <w:jc w:val="center"/>
        <w:rPr>
          <w:rFonts w:asciiTheme="majorHAnsi" w:hAnsiTheme="majorHAnsi"/>
          <w:b/>
          <w:bCs/>
          <w:color w:val="000000"/>
          <w:u w:val="single"/>
        </w:rPr>
      </w:pPr>
    </w:p>
    <w:p w14:paraId="468F8B07" w14:textId="3F3DE5E3" w:rsidR="00854BE3" w:rsidRPr="0082788E" w:rsidRDefault="00854BE3" w:rsidP="00303983">
      <w:pPr>
        <w:pStyle w:val="NormalWeb"/>
        <w:spacing w:before="0" w:beforeAutospacing="0" w:after="0" w:afterAutospacing="0" w:line="276" w:lineRule="auto"/>
        <w:jc w:val="both"/>
        <w:rPr>
          <w:rFonts w:asciiTheme="majorHAnsi" w:hAnsiTheme="majorHAnsi"/>
          <w:b/>
          <w:bCs/>
          <w:color w:val="000000"/>
          <w:u w:val="single"/>
        </w:rPr>
      </w:pPr>
      <w:r w:rsidRPr="0082788E">
        <w:rPr>
          <w:rFonts w:asciiTheme="majorHAnsi" w:hAnsiTheme="majorHAnsi"/>
          <w:b/>
          <w:bCs/>
          <w:color w:val="000000"/>
          <w:u w:val="single"/>
        </w:rPr>
        <w:t>Cumulative distributions of Trip Lengths (</w:t>
      </w:r>
      <w:r>
        <w:rPr>
          <w:rFonts w:asciiTheme="majorHAnsi" w:hAnsiTheme="majorHAnsi"/>
          <w:b/>
          <w:bCs/>
          <w:color w:val="000000"/>
          <w:u w:val="single"/>
        </w:rPr>
        <w:t>Nationwide</w:t>
      </w:r>
      <w:r w:rsidRPr="0082788E">
        <w:rPr>
          <w:rFonts w:asciiTheme="majorHAnsi" w:hAnsiTheme="majorHAnsi"/>
          <w:b/>
          <w:bCs/>
          <w:color w:val="000000"/>
          <w:u w:val="single"/>
        </w:rPr>
        <w:t xml:space="preserve"> files)</w:t>
      </w:r>
    </w:p>
    <w:p w14:paraId="5DDDE85C" w14:textId="77777777" w:rsidR="00A84174" w:rsidRDefault="00A84174" w:rsidP="00303983">
      <w:pPr>
        <w:pStyle w:val="NormalWeb"/>
        <w:spacing w:before="0" w:beforeAutospacing="0" w:after="0" w:afterAutospacing="0" w:line="276" w:lineRule="auto"/>
        <w:ind w:firstLine="720"/>
        <w:jc w:val="both"/>
        <w:rPr>
          <w:rFonts w:asciiTheme="majorHAnsi" w:hAnsiTheme="majorHAnsi"/>
          <w:bCs/>
          <w:color w:val="000000"/>
        </w:rPr>
      </w:pPr>
    </w:p>
    <w:p w14:paraId="44A913CD" w14:textId="5890F88E" w:rsidR="00854BE3" w:rsidRDefault="00854BE3" w:rsidP="00303983">
      <w:pPr>
        <w:pStyle w:val="NormalWeb"/>
        <w:spacing w:before="0" w:beforeAutospacing="0" w:after="0" w:afterAutospacing="0" w:line="276" w:lineRule="auto"/>
        <w:ind w:firstLine="720"/>
        <w:jc w:val="both"/>
        <w:rPr>
          <w:rFonts w:asciiTheme="majorHAnsi" w:hAnsiTheme="majorHAnsi"/>
          <w:bCs/>
          <w:color w:val="000000"/>
        </w:rPr>
      </w:pPr>
      <w:r>
        <w:rPr>
          <w:rFonts w:asciiTheme="majorHAnsi" w:hAnsiTheme="majorHAnsi"/>
          <w:bCs/>
          <w:color w:val="000000"/>
        </w:rPr>
        <w:t>Let us now have a look at the cumulative distribution of our trips lengths over our whole region. For this part of our report, we are focusing solely on aTaxi trips.</w:t>
      </w:r>
    </w:p>
    <w:p w14:paraId="25696D40" w14:textId="3127F022" w:rsidR="00854BE3" w:rsidRDefault="00854BE3" w:rsidP="00303983">
      <w:pPr>
        <w:pStyle w:val="NormalWeb"/>
        <w:spacing w:before="0" w:beforeAutospacing="0" w:after="0" w:afterAutospacing="0" w:line="276" w:lineRule="auto"/>
        <w:ind w:firstLine="720"/>
        <w:jc w:val="both"/>
        <w:rPr>
          <w:rFonts w:asciiTheme="majorHAnsi" w:hAnsiTheme="majorHAnsi"/>
          <w:bCs/>
          <w:color w:val="000000"/>
        </w:rPr>
      </w:pPr>
      <w:r>
        <w:rPr>
          <w:rFonts w:asciiTheme="majorHAnsi" w:hAnsiTheme="majorHAnsi"/>
          <w:bCs/>
          <w:color w:val="000000"/>
        </w:rPr>
        <w:t>The cumulative graph for all aTaxis across the southern region looks as follows:</w:t>
      </w:r>
    </w:p>
    <w:p w14:paraId="64340830" w14:textId="77777777" w:rsidR="00854BE3" w:rsidRDefault="00854BE3" w:rsidP="00303983">
      <w:pPr>
        <w:pStyle w:val="NormalWeb"/>
        <w:spacing w:before="0" w:beforeAutospacing="0" w:after="0" w:afterAutospacing="0" w:line="276" w:lineRule="auto"/>
        <w:ind w:firstLine="720"/>
        <w:jc w:val="both"/>
        <w:rPr>
          <w:rFonts w:asciiTheme="majorHAnsi" w:hAnsiTheme="majorHAnsi"/>
          <w:bCs/>
          <w:color w:val="000000"/>
        </w:rPr>
      </w:pPr>
    </w:p>
    <w:p w14:paraId="219BB19D" w14:textId="4FE7F758" w:rsidR="00854BE3" w:rsidRDefault="0021774B" w:rsidP="00303983">
      <w:pPr>
        <w:spacing w:line="276" w:lineRule="auto"/>
        <w:jc w:val="both"/>
        <w:rPr>
          <w:rFonts w:asciiTheme="majorHAnsi" w:hAnsiTheme="majorHAnsi"/>
          <w:i/>
          <w:iCs/>
          <w:color w:val="000000"/>
        </w:rPr>
      </w:pPr>
      <w:r>
        <w:rPr>
          <w:rFonts w:asciiTheme="majorHAnsi" w:hAnsiTheme="majorHAnsi"/>
          <w:i/>
          <w:iCs/>
          <w:noProof/>
          <w:color w:val="000000"/>
          <w:lang w:eastAsia="zh-CN"/>
        </w:rPr>
        <w:drawing>
          <wp:inline distT="0" distB="0" distL="0" distR="0" wp14:anchorId="1108B873" wp14:editId="336174E3">
            <wp:extent cx="5943600" cy="4166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mulative_trip_length_distribution.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166235"/>
                    </a:xfrm>
                    <a:prstGeom prst="rect">
                      <a:avLst/>
                    </a:prstGeom>
                  </pic:spPr>
                </pic:pic>
              </a:graphicData>
            </a:graphic>
          </wp:inline>
        </w:drawing>
      </w:r>
    </w:p>
    <w:p w14:paraId="4AA89ADC" w14:textId="4EA14377" w:rsidR="00A84174" w:rsidRDefault="00A84174" w:rsidP="00A84174">
      <w:pPr>
        <w:pStyle w:val="NormalWeb"/>
        <w:spacing w:before="0" w:beforeAutospacing="0" w:after="0" w:afterAutospacing="0"/>
        <w:jc w:val="center"/>
      </w:pPr>
      <w:r>
        <w:rPr>
          <w:i/>
          <w:iCs/>
          <w:color w:val="000000"/>
        </w:rPr>
        <w:t>Figure 12: Cumulative Distribution of Trips for Southern Region</w:t>
      </w:r>
    </w:p>
    <w:p w14:paraId="274359EF" w14:textId="77777777" w:rsidR="00A84174" w:rsidRPr="00854BE3" w:rsidRDefault="00A84174" w:rsidP="00303983">
      <w:pPr>
        <w:spacing w:line="276" w:lineRule="auto"/>
        <w:jc w:val="both"/>
        <w:rPr>
          <w:rFonts w:asciiTheme="majorHAnsi" w:hAnsiTheme="majorHAnsi"/>
          <w:i/>
          <w:iCs/>
          <w:color w:val="000000"/>
        </w:rPr>
      </w:pPr>
    </w:p>
    <w:p w14:paraId="1F2311D1" w14:textId="288C484B" w:rsidR="004E4CC6" w:rsidRPr="00854BE3" w:rsidRDefault="004E4CC6" w:rsidP="00303983">
      <w:pPr>
        <w:spacing w:line="276" w:lineRule="auto"/>
        <w:jc w:val="both"/>
        <w:rPr>
          <w:rFonts w:asciiTheme="majorHAnsi" w:hAnsiTheme="majorHAnsi"/>
          <w:iCs/>
          <w:color w:val="000000"/>
        </w:rPr>
      </w:pPr>
      <w:r>
        <w:rPr>
          <w:rFonts w:asciiTheme="majorHAnsi" w:hAnsiTheme="majorHAnsi"/>
          <w:iCs/>
          <w:color w:val="000000"/>
        </w:rPr>
        <w:t>More than 50% of the trips in our region is less than 8 miles long, which is in line with our analysis from the previous sections.</w:t>
      </w:r>
    </w:p>
    <w:p w14:paraId="5EC63770" w14:textId="77777777" w:rsidR="00854BE3" w:rsidRDefault="00854BE3" w:rsidP="00303983">
      <w:pPr>
        <w:spacing w:line="276" w:lineRule="auto"/>
        <w:jc w:val="both"/>
        <w:rPr>
          <w:rFonts w:eastAsia="Times New Roman"/>
        </w:rPr>
      </w:pPr>
    </w:p>
    <w:p w14:paraId="720D2DDB" w14:textId="77777777" w:rsidR="00854BE3" w:rsidRDefault="00854BE3" w:rsidP="00303983">
      <w:pPr>
        <w:spacing w:line="276" w:lineRule="auto"/>
        <w:jc w:val="center"/>
        <w:rPr>
          <w:rFonts w:eastAsia="Times New Roman"/>
        </w:rPr>
      </w:pPr>
    </w:p>
    <w:p w14:paraId="16F9F705" w14:textId="77777777" w:rsidR="00854BE3" w:rsidRPr="0082788E" w:rsidRDefault="00854BE3" w:rsidP="00303983">
      <w:pPr>
        <w:pStyle w:val="NormalWeb"/>
        <w:spacing w:before="0" w:beforeAutospacing="0" w:after="0" w:afterAutospacing="0" w:line="276" w:lineRule="auto"/>
        <w:jc w:val="both"/>
        <w:rPr>
          <w:rFonts w:asciiTheme="majorHAnsi" w:hAnsiTheme="majorHAnsi"/>
          <w:b/>
          <w:bCs/>
          <w:color w:val="000000"/>
          <w:u w:val="single"/>
        </w:rPr>
      </w:pPr>
    </w:p>
    <w:p w14:paraId="43F8E022" w14:textId="77777777" w:rsidR="0082788E" w:rsidRPr="0082788E" w:rsidRDefault="0082788E" w:rsidP="00303983">
      <w:pPr>
        <w:spacing w:line="276" w:lineRule="auto"/>
        <w:jc w:val="both"/>
        <w:rPr>
          <w:rFonts w:asciiTheme="majorHAnsi" w:hAnsiTheme="majorHAnsi"/>
          <w:b/>
          <w:color w:val="000000"/>
          <w:sz w:val="32"/>
        </w:rPr>
      </w:pPr>
    </w:p>
    <w:p w14:paraId="307E89AA" w14:textId="77777777" w:rsidR="0082788E" w:rsidRDefault="0082788E" w:rsidP="00303983">
      <w:pPr>
        <w:spacing w:line="276" w:lineRule="auto"/>
        <w:rPr>
          <w:rFonts w:asciiTheme="majorHAnsi" w:eastAsia="Times New Roman" w:hAnsiTheme="majorHAnsi"/>
        </w:rPr>
      </w:pPr>
    </w:p>
    <w:p w14:paraId="275CBC75" w14:textId="77777777" w:rsidR="00303983" w:rsidRDefault="00303983" w:rsidP="00303983">
      <w:pPr>
        <w:spacing w:line="276" w:lineRule="auto"/>
        <w:rPr>
          <w:rFonts w:asciiTheme="majorHAnsi" w:hAnsiTheme="majorHAnsi"/>
          <w:b/>
          <w:u w:val="single"/>
        </w:rPr>
      </w:pPr>
    </w:p>
    <w:p w14:paraId="1BA614D5" w14:textId="77777777" w:rsidR="00A84174" w:rsidRDefault="00A84174" w:rsidP="00303983">
      <w:pPr>
        <w:spacing w:line="276" w:lineRule="auto"/>
        <w:rPr>
          <w:rFonts w:asciiTheme="majorHAnsi" w:hAnsiTheme="majorHAnsi"/>
          <w:b/>
          <w:u w:val="single"/>
        </w:rPr>
      </w:pPr>
    </w:p>
    <w:p w14:paraId="28BE1DD2" w14:textId="77777777" w:rsidR="004E4CC6" w:rsidRDefault="004E4CC6" w:rsidP="00303983">
      <w:pPr>
        <w:spacing w:line="276" w:lineRule="auto"/>
        <w:rPr>
          <w:rFonts w:asciiTheme="majorHAnsi" w:hAnsiTheme="majorHAnsi"/>
          <w:b/>
          <w:u w:val="single"/>
        </w:rPr>
      </w:pPr>
    </w:p>
    <w:p w14:paraId="2EEA7170" w14:textId="11A3DEDC" w:rsidR="00854BE3" w:rsidRDefault="00854BE3" w:rsidP="00303983">
      <w:pPr>
        <w:spacing w:line="276" w:lineRule="auto"/>
        <w:rPr>
          <w:rFonts w:asciiTheme="majorHAnsi" w:hAnsiTheme="majorHAnsi"/>
          <w:b/>
          <w:u w:val="single"/>
        </w:rPr>
      </w:pPr>
      <w:r w:rsidRPr="00854BE3">
        <w:rPr>
          <w:rFonts w:asciiTheme="majorHAnsi" w:hAnsiTheme="majorHAnsi"/>
          <w:b/>
          <w:u w:val="single"/>
        </w:rPr>
        <w:t>Assessment of Ride</w:t>
      </w:r>
      <w:r>
        <w:rPr>
          <w:rFonts w:asciiTheme="majorHAnsi" w:hAnsiTheme="majorHAnsi"/>
          <w:b/>
          <w:u w:val="single"/>
        </w:rPr>
        <w:t>-</w:t>
      </w:r>
      <w:r w:rsidRPr="00854BE3">
        <w:rPr>
          <w:rFonts w:asciiTheme="majorHAnsi" w:hAnsiTheme="majorHAnsi"/>
          <w:b/>
          <w:u w:val="single"/>
        </w:rPr>
        <w:t>Sharing Potential</w:t>
      </w:r>
    </w:p>
    <w:p w14:paraId="4D79F8BC" w14:textId="77777777" w:rsidR="00A84174" w:rsidRDefault="00854BE3" w:rsidP="00303983">
      <w:pPr>
        <w:spacing w:line="276" w:lineRule="auto"/>
        <w:jc w:val="both"/>
        <w:rPr>
          <w:rFonts w:asciiTheme="majorHAnsi" w:hAnsiTheme="majorHAnsi"/>
        </w:rPr>
      </w:pPr>
      <w:r>
        <w:rPr>
          <w:rFonts w:asciiTheme="majorHAnsi" w:hAnsiTheme="majorHAnsi"/>
        </w:rPr>
        <w:tab/>
      </w:r>
    </w:p>
    <w:p w14:paraId="2C3734FE" w14:textId="5CF8C652" w:rsidR="00A84174" w:rsidRDefault="00854BE3" w:rsidP="00A84174">
      <w:pPr>
        <w:spacing w:line="276" w:lineRule="auto"/>
        <w:jc w:val="both"/>
        <w:rPr>
          <w:rFonts w:asciiTheme="majorHAnsi" w:hAnsiTheme="majorHAnsi"/>
        </w:rPr>
      </w:pPr>
      <w:r>
        <w:rPr>
          <w:rFonts w:asciiTheme="majorHAnsi" w:hAnsiTheme="majorHAnsi"/>
        </w:rPr>
        <w:t xml:space="preserve">So far, we have only analyzed the trip length and trip type for our region. In this section, we will delve deeper into our ride-sharing analysis, and will now consider Average Vehicle Occupancy (AVO). We define AVO for a trip to be the ratio of Person Miles </w:t>
      </w:r>
      <w:r w:rsidR="002F34C6">
        <w:rPr>
          <w:rFonts w:asciiTheme="majorHAnsi" w:hAnsiTheme="majorHAnsi"/>
        </w:rPr>
        <w:t>Trips</w:t>
      </w:r>
      <w:r>
        <w:rPr>
          <w:rFonts w:asciiTheme="majorHAnsi" w:hAnsiTheme="majorHAnsi"/>
        </w:rPr>
        <w:t xml:space="preserve"> (PMT) to Vehicle Miles </w:t>
      </w:r>
      <w:r w:rsidR="002F34C6">
        <w:rPr>
          <w:rFonts w:asciiTheme="majorHAnsi" w:hAnsiTheme="majorHAnsi"/>
        </w:rPr>
        <w:t>Trips</w:t>
      </w:r>
      <w:r>
        <w:rPr>
          <w:rFonts w:asciiTheme="majorHAnsi" w:hAnsiTheme="majorHAnsi"/>
        </w:rPr>
        <w:t xml:space="preserve"> (VMT). This measure gives us meaningful insight into how </w:t>
      </w:r>
      <w:r w:rsidR="002F34C6">
        <w:rPr>
          <w:rFonts w:asciiTheme="majorHAnsi" w:hAnsiTheme="majorHAnsi"/>
        </w:rPr>
        <w:t xml:space="preserve">much we can potential exists for ride-sharing. </w:t>
      </w:r>
      <w:r w:rsidR="00A84174">
        <w:rPr>
          <w:rFonts w:asciiTheme="majorHAnsi" w:hAnsiTheme="majorHAnsi"/>
        </w:rPr>
        <w:t xml:space="preserve"> </w:t>
      </w:r>
      <w:r w:rsidR="002F34C6">
        <w:rPr>
          <w:rFonts w:asciiTheme="majorHAnsi" w:hAnsiTheme="majorHAnsi"/>
        </w:rPr>
        <w:t>An AVO-plot for the southern region looks as follows:</w:t>
      </w:r>
    </w:p>
    <w:p w14:paraId="09CDE63D" w14:textId="7F1BA876" w:rsidR="002F34C6" w:rsidRDefault="002F34C6" w:rsidP="00303983">
      <w:pPr>
        <w:spacing w:line="276" w:lineRule="auto"/>
        <w:jc w:val="center"/>
        <w:rPr>
          <w:rFonts w:eastAsia="Times New Roman"/>
        </w:rPr>
      </w:pPr>
      <w:r>
        <w:rPr>
          <w:rFonts w:eastAsia="Times New Roman"/>
          <w:b/>
          <w:bCs/>
          <w:noProof/>
          <w:color w:val="000000"/>
          <w:lang w:eastAsia="zh-CN"/>
        </w:rPr>
        <w:drawing>
          <wp:inline distT="0" distB="0" distL="0" distR="0" wp14:anchorId="0B09960B" wp14:editId="1753D15D">
            <wp:extent cx="6687891" cy="3641705"/>
            <wp:effectExtent l="0" t="0" r="0" b="0"/>
            <wp:docPr id="12" name="Picture 12" descr="https://lh4.googleusercontent.com/31w2RRnZ-7eD4nTxI36wyon9NeYeReZl9b5FibqBcqJAVy0J5b493IjCt-RaKVVxYXNc5Vbb7ok85lEZ_sWzCPu7qfWsbCUmV_X90FRCXtR3o4D6s6lrhvClKGCyhLu1E96hCL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31w2RRnZ-7eD4nTxI36wyon9NeYeReZl9b5FibqBcqJAVy0J5b493IjCt-RaKVVxYXNc5Vbb7ok85lEZ_sWzCPu7qfWsbCUmV_X90FRCXtR3o4D6s6lrhvClKGCyhLu1E96hCL3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71334" cy="3687142"/>
                    </a:xfrm>
                    <a:prstGeom prst="rect">
                      <a:avLst/>
                    </a:prstGeom>
                    <a:noFill/>
                    <a:ln>
                      <a:noFill/>
                    </a:ln>
                  </pic:spPr>
                </pic:pic>
              </a:graphicData>
            </a:graphic>
          </wp:inline>
        </w:drawing>
      </w:r>
    </w:p>
    <w:p w14:paraId="57B27659" w14:textId="7B2AC0FF" w:rsidR="002F34C6" w:rsidRDefault="00A84174" w:rsidP="00303983">
      <w:pPr>
        <w:spacing w:line="276" w:lineRule="auto"/>
        <w:jc w:val="center"/>
        <w:rPr>
          <w:rFonts w:asciiTheme="majorHAnsi" w:hAnsiTheme="majorHAnsi"/>
          <w:i/>
          <w:iCs/>
          <w:color w:val="000000"/>
        </w:rPr>
      </w:pPr>
      <w:r>
        <w:rPr>
          <w:rFonts w:asciiTheme="majorHAnsi" w:hAnsiTheme="majorHAnsi"/>
          <w:i/>
          <w:iCs/>
          <w:color w:val="000000"/>
        </w:rPr>
        <w:t>Figure 13</w:t>
      </w:r>
      <w:r w:rsidR="002F34C6" w:rsidRPr="00C02C89">
        <w:rPr>
          <w:rFonts w:asciiTheme="majorHAnsi" w:hAnsiTheme="majorHAnsi"/>
          <w:i/>
          <w:iCs/>
          <w:color w:val="000000"/>
        </w:rPr>
        <w:t xml:space="preserve">: </w:t>
      </w:r>
      <w:r w:rsidR="002F34C6">
        <w:rPr>
          <w:rFonts w:asciiTheme="majorHAnsi" w:hAnsiTheme="majorHAnsi"/>
          <w:i/>
          <w:iCs/>
          <w:color w:val="000000"/>
        </w:rPr>
        <w:t>Circle plot of AVO in Southern region</w:t>
      </w:r>
    </w:p>
    <w:p w14:paraId="148AEF0F" w14:textId="77777777" w:rsidR="002F34C6" w:rsidRDefault="002F34C6" w:rsidP="00303983">
      <w:pPr>
        <w:spacing w:line="276" w:lineRule="auto"/>
        <w:rPr>
          <w:rFonts w:asciiTheme="majorHAnsi" w:hAnsiTheme="majorHAnsi"/>
        </w:rPr>
      </w:pPr>
    </w:p>
    <w:p w14:paraId="0390D2AB" w14:textId="77777777" w:rsidR="002F34C6" w:rsidRDefault="002F34C6" w:rsidP="00303983">
      <w:pPr>
        <w:spacing w:line="276" w:lineRule="auto"/>
        <w:ind w:firstLine="720"/>
        <w:jc w:val="both"/>
        <w:rPr>
          <w:rFonts w:asciiTheme="majorHAnsi" w:hAnsiTheme="majorHAnsi"/>
        </w:rPr>
      </w:pPr>
      <w:r>
        <w:rPr>
          <w:rFonts w:asciiTheme="majorHAnsi" w:hAnsiTheme="majorHAnsi"/>
        </w:rPr>
        <w:t xml:space="preserve">In this circle plot above, the radius of the circle is proportional to the AVO of the county, while any circle in red represents a county with Person Miles Trips of at least 10 Million. </w:t>
      </w:r>
    </w:p>
    <w:p w14:paraId="77B921E5" w14:textId="77777777" w:rsidR="00A84174" w:rsidRDefault="00A84174" w:rsidP="00303983">
      <w:pPr>
        <w:spacing w:line="276" w:lineRule="auto"/>
        <w:ind w:firstLine="720"/>
        <w:jc w:val="both"/>
        <w:rPr>
          <w:rFonts w:asciiTheme="majorHAnsi" w:hAnsiTheme="majorHAnsi"/>
        </w:rPr>
      </w:pPr>
    </w:p>
    <w:p w14:paraId="4EDD0DA8" w14:textId="77777777" w:rsidR="00A84174" w:rsidRDefault="002F34C6" w:rsidP="00303983">
      <w:pPr>
        <w:spacing w:line="276" w:lineRule="auto"/>
        <w:ind w:firstLine="720"/>
        <w:jc w:val="both"/>
        <w:rPr>
          <w:rFonts w:asciiTheme="majorHAnsi" w:hAnsiTheme="majorHAnsi"/>
        </w:rPr>
      </w:pPr>
      <w:r>
        <w:rPr>
          <w:rFonts w:asciiTheme="majorHAnsi" w:hAnsiTheme="majorHAnsi"/>
        </w:rPr>
        <w:t xml:space="preserve">This plot also illustrates the surprising fact that rural areas such as Bossier Parish, LA actually have high AVOs which make them great for ride-sharing. This phenomenon is probably explained by the fact that most people from these rural areas go to the same places around the same time. </w:t>
      </w:r>
    </w:p>
    <w:p w14:paraId="0EC1C104" w14:textId="1161C604" w:rsidR="002F34C6" w:rsidRDefault="002F34C6" w:rsidP="00303983">
      <w:pPr>
        <w:spacing w:line="276" w:lineRule="auto"/>
        <w:ind w:firstLine="720"/>
        <w:jc w:val="both"/>
        <w:rPr>
          <w:rFonts w:asciiTheme="majorHAnsi" w:hAnsiTheme="majorHAnsi"/>
        </w:rPr>
      </w:pPr>
      <w:r>
        <w:rPr>
          <w:rFonts w:asciiTheme="majorHAnsi" w:hAnsiTheme="majorHAnsi"/>
        </w:rPr>
        <w:t>This is an incredible insight which goes against the generally agreed consensus that ride-sharing potential in rural areas is low because of the smaller population size. This point is further reinforced by the following plot of AVO for each state in the southern region.</w:t>
      </w:r>
    </w:p>
    <w:p w14:paraId="622772D5" w14:textId="77777777" w:rsidR="002F34C6" w:rsidRDefault="002F34C6" w:rsidP="00303983">
      <w:pPr>
        <w:spacing w:line="276" w:lineRule="auto"/>
        <w:ind w:firstLine="720"/>
        <w:jc w:val="both"/>
        <w:rPr>
          <w:rFonts w:asciiTheme="majorHAnsi" w:hAnsiTheme="majorHAnsi"/>
        </w:rPr>
      </w:pPr>
    </w:p>
    <w:p w14:paraId="1E6D3D02" w14:textId="77777777" w:rsidR="002F34C6" w:rsidRDefault="002F34C6" w:rsidP="00303983">
      <w:pPr>
        <w:spacing w:line="276" w:lineRule="auto"/>
        <w:ind w:firstLine="720"/>
        <w:jc w:val="both"/>
        <w:rPr>
          <w:rFonts w:asciiTheme="majorHAnsi" w:hAnsiTheme="majorHAnsi"/>
        </w:rPr>
      </w:pPr>
    </w:p>
    <w:p w14:paraId="23344C75" w14:textId="4E88B8C9" w:rsidR="002F34C6" w:rsidRDefault="002F34C6" w:rsidP="00303983">
      <w:pPr>
        <w:spacing w:line="276" w:lineRule="auto"/>
        <w:rPr>
          <w:rFonts w:eastAsia="Times New Roman"/>
        </w:rPr>
      </w:pPr>
      <w:r>
        <w:rPr>
          <w:rFonts w:eastAsia="Times New Roman"/>
          <w:b/>
          <w:bCs/>
          <w:noProof/>
          <w:color w:val="000000"/>
          <w:lang w:eastAsia="zh-CN"/>
        </w:rPr>
        <w:drawing>
          <wp:inline distT="0" distB="0" distL="0" distR="0" wp14:anchorId="1378FAA5" wp14:editId="0FB28443">
            <wp:extent cx="5950585" cy="3338195"/>
            <wp:effectExtent l="0" t="0" r="0" b="0"/>
            <wp:docPr id="13" name="Picture 13" descr="https://lh5.googleusercontent.com/NPPWdQgrfm1iSU0KT7cs5PYXdTyjKaMusTZNq0z5512N-YT7xE0u0YTQLyK6ccO7LcF_sk6T_5eFgCSiJdYuhU3sAPnVKzwe0GwMvlP9-mTMYokyOHhQYM1YXuW3AxP2phbxLJ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NPPWdQgrfm1iSU0KT7cs5PYXdTyjKaMusTZNq0z5512N-YT7xE0u0YTQLyK6ccO7LcF_sk6T_5eFgCSiJdYuhU3sAPnVKzwe0GwMvlP9-mTMYokyOHhQYM1YXuW3AxP2phbxLJA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0585" cy="3338195"/>
                    </a:xfrm>
                    <a:prstGeom prst="rect">
                      <a:avLst/>
                    </a:prstGeom>
                    <a:noFill/>
                    <a:ln>
                      <a:noFill/>
                    </a:ln>
                  </pic:spPr>
                </pic:pic>
              </a:graphicData>
            </a:graphic>
          </wp:inline>
        </w:drawing>
      </w:r>
    </w:p>
    <w:p w14:paraId="38505071" w14:textId="183C88F6" w:rsidR="002F34C6" w:rsidRDefault="00A84174" w:rsidP="00303983">
      <w:pPr>
        <w:spacing w:line="276" w:lineRule="auto"/>
        <w:jc w:val="center"/>
        <w:rPr>
          <w:rFonts w:asciiTheme="majorHAnsi" w:hAnsiTheme="majorHAnsi"/>
          <w:i/>
          <w:iCs/>
          <w:color w:val="000000"/>
        </w:rPr>
      </w:pPr>
      <w:r>
        <w:rPr>
          <w:rFonts w:asciiTheme="majorHAnsi" w:hAnsiTheme="majorHAnsi"/>
          <w:i/>
          <w:iCs/>
          <w:color w:val="000000"/>
        </w:rPr>
        <w:t>Figure 4</w:t>
      </w:r>
      <w:r w:rsidR="002F34C6">
        <w:rPr>
          <w:rFonts w:asciiTheme="majorHAnsi" w:hAnsiTheme="majorHAnsi"/>
          <w:i/>
          <w:iCs/>
          <w:color w:val="000000"/>
        </w:rPr>
        <w:t>3</w:t>
      </w:r>
      <w:r w:rsidR="002F34C6" w:rsidRPr="00C02C89">
        <w:rPr>
          <w:rFonts w:asciiTheme="majorHAnsi" w:hAnsiTheme="majorHAnsi"/>
          <w:i/>
          <w:iCs/>
          <w:color w:val="000000"/>
        </w:rPr>
        <w:t xml:space="preserve">: </w:t>
      </w:r>
      <w:r w:rsidR="002F34C6">
        <w:rPr>
          <w:rFonts w:asciiTheme="majorHAnsi" w:hAnsiTheme="majorHAnsi"/>
          <w:i/>
          <w:iCs/>
          <w:color w:val="000000"/>
        </w:rPr>
        <w:t>Bar chart AVO</w:t>
      </w:r>
      <w:r w:rsidR="00303983">
        <w:rPr>
          <w:rFonts w:asciiTheme="majorHAnsi" w:hAnsiTheme="majorHAnsi"/>
          <w:i/>
          <w:iCs/>
          <w:color w:val="000000"/>
        </w:rPr>
        <w:t xml:space="preserve"> by state</w:t>
      </w:r>
      <w:r w:rsidR="002F34C6">
        <w:rPr>
          <w:rFonts w:asciiTheme="majorHAnsi" w:hAnsiTheme="majorHAnsi"/>
          <w:i/>
          <w:iCs/>
          <w:color w:val="000000"/>
        </w:rPr>
        <w:t xml:space="preserve"> for the Southern region</w:t>
      </w:r>
    </w:p>
    <w:p w14:paraId="0FC81D46" w14:textId="77777777" w:rsidR="002F34C6" w:rsidRDefault="002F34C6" w:rsidP="00303983">
      <w:pPr>
        <w:spacing w:line="276" w:lineRule="auto"/>
        <w:rPr>
          <w:rFonts w:eastAsia="Times New Roman"/>
        </w:rPr>
      </w:pPr>
    </w:p>
    <w:p w14:paraId="650196AB" w14:textId="77777777" w:rsidR="002F34C6" w:rsidRDefault="002F34C6" w:rsidP="00303983">
      <w:pPr>
        <w:spacing w:line="276" w:lineRule="auto"/>
        <w:ind w:firstLine="720"/>
        <w:rPr>
          <w:rFonts w:eastAsia="Times New Roman"/>
        </w:rPr>
      </w:pPr>
      <w:r>
        <w:rPr>
          <w:rFonts w:eastAsia="Times New Roman"/>
        </w:rPr>
        <w:t>Louisiana and Tennessee are the leading state in terms of AVO with 1.58 and 1.56 respectively – thus again illustrating the ride-sharing potential of rural states.</w:t>
      </w:r>
    </w:p>
    <w:p w14:paraId="3A4B72BA" w14:textId="77777777" w:rsidR="00303983" w:rsidRDefault="00303983" w:rsidP="00303983">
      <w:pPr>
        <w:spacing w:line="276" w:lineRule="auto"/>
        <w:rPr>
          <w:rFonts w:eastAsia="Times New Roman"/>
        </w:rPr>
      </w:pPr>
    </w:p>
    <w:p w14:paraId="7B7D19F7" w14:textId="155790AD" w:rsidR="00303983" w:rsidRDefault="00303983" w:rsidP="00303983">
      <w:pPr>
        <w:spacing w:line="276" w:lineRule="auto"/>
        <w:rPr>
          <w:rFonts w:eastAsia="Times New Roman"/>
        </w:rPr>
      </w:pPr>
      <w:r>
        <w:rPr>
          <w:rFonts w:eastAsia="Times New Roman"/>
        </w:rPr>
        <w:tab/>
        <w:t>We will now consider a time-based analysis of AVO. The graphs below illustrate AVO with respect to time:</w:t>
      </w:r>
    </w:p>
    <w:p w14:paraId="496440C1" w14:textId="4D329B74" w:rsidR="00303983" w:rsidRDefault="00303983" w:rsidP="00303983">
      <w:pPr>
        <w:spacing w:line="276" w:lineRule="auto"/>
        <w:jc w:val="center"/>
        <w:rPr>
          <w:rFonts w:eastAsia="Times New Roman"/>
        </w:rPr>
      </w:pPr>
      <w:r>
        <w:rPr>
          <w:rFonts w:eastAsia="Times New Roman"/>
          <w:b/>
          <w:bCs/>
          <w:noProof/>
          <w:color w:val="000000"/>
          <w:lang w:eastAsia="zh-CN"/>
        </w:rPr>
        <w:drawing>
          <wp:inline distT="0" distB="0" distL="0" distR="0" wp14:anchorId="300EF89C" wp14:editId="1F66FE33">
            <wp:extent cx="4815840" cy="2719070"/>
            <wp:effectExtent l="0" t="0" r="10160" b="0"/>
            <wp:docPr id="14" name="Picture 14" descr="https://lh6.googleusercontent.com/1VAiuEqW8k1KDZImxEl3O4Vkfvdh9k168e7M4yl10HoGorgxAgoSOZWBiT_7aXzETTjlgpzzQ1FZTiEvhfJLbZrRetFoDeCGF6S_9plCsM5Vqu2BLIRakcqQVDRtiQbmsnaKpD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1VAiuEqW8k1KDZImxEl3O4Vkfvdh9k168e7M4yl10HoGorgxAgoSOZWBiT_7aXzETTjlgpzzQ1FZTiEvhfJLbZrRetFoDeCGF6S_9plCsM5Vqu2BLIRakcqQVDRtiQbmsnaKpDg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5840" cy="2719070"/>
                    </a:xfrm>
                    <a:prstGeom prst="rect">
                      <a:avLst/>
                    </a:prstGeom>
                    <a:noFill/>
                    <a:ln>
                      <a:noFill/>
                    </a:ln>
                  </pic:spPr>
                </pic:pic>
              </a:graphicData>
            </a:graphic>
          </wp:inline>
        </w:drawing>
      </w:r>
    </w:p>
    <w:p w14:paraId="5FE8C117" w14:textId="0B573BC9" w:rsidR="00303983" w:rsidRDefault="00A84174" w:rsidP="00303983">
      <w:pPr>
        <w:spacing w:line="276" w:lineRule="auto"/>
        <w:jc w:val="center"/>
        <w:rPr>
          <w:rFonts w:eastAsia="Times New Roman"/>
        </w:rPr>
      </w:pPr>
      <w:r>
        <w:rPr>
          <w:rFonts w:asciiTheme="majorHAnsi" w:hAnsiTheme="majorHAnsi"/>
          <w:i/>
          <w:iCs/>
          <w:color w:val="000000"/>
        </w:rPr>
        <w:t>Figure 15</w:t>
      </w:r>
      <w:r w:rsidR="00303983" w:rsidRPr="00C02C89">
        <w:rPr>
          <w:rFonts w:asciiTheme="majorHAnsi" w:hAnsiTheme="majorHAnsi"/>
          <w:i/>
          <w:iCs/>
          <w:color w:val="000000"/>
        </w:rPr>
        <w:t xml:space="preserve">: </w:t>
      </w:r>
      <w:r w:rsidR="00303983">
        <w:rPr>
          <w:rFonts w:asciiTheme="majorHAnsi" w:hAnsiTheme="majorHAnsi"/>
          <w:i/>
          <w:iCs/>
          <w:color w:val="000000"/>
        </w:rPr>
        <w:t>Bar chart AVO by time category for the Southern region</w:t>
      </w:r>
    </w:p>
    <w:p w14:paraId="7129C93C" w14:textId="77777777" w:rsidR="002F34C6" w:rsidRDefault="002F34C6" w:rsidP="00303983">
      <w:pPr>
        <w:spacing w:line="276" w:lineRule="auto"/>
        <w:rPr>
          <w:rFonts w:eastAsia="Times New Roman"/>
        </w:rPr>
      </w:pPr>
    </w:p>
    <w:p w14:paraId="4F713C1B" w14:textId="77777777" w:rsidR="00303983" w:rsidRDefault="00303983" w:rsidP="00303983">
      <w:pPr>
        <w:spacing w:line="276" w:lineRule="auto"/>
        <w:rPr>
          <w:rFonts w:eastAsia="Times New Roman"/>
        </w:rPr>
      </w:pPr>
    </w:p>
    <w:p w14:paraId="22D6C325" w14:textId="5CD1370A" w:rsidR="00303983" w:rsidRDefault="00303983" w:rsidP="00303983">
      <w:pPr>
        <w:pStyle w:val="NormalWeb"/>
        <w:spacing w:before="0" w:beforeAutospacing="0" w:after="0" w:afterAutospacing="0" w:line="276" w:lineRule="auto"/>
        <w:jc w:val="center"/>
      </w:pPr>
      <w:r>
        <w:rPr>
          <w:b/>
          <w:bCs/>
          <w:noProof/>
          <w:color w:val="000000"/>
          <w:lang w:eastAsia="zh-CN"/>
        </w:rPr>
        <w:drawing>
          <wp:inline distT="0" distB="0" distL="0" distR="0" wp14:anchorId="48D808CF" wp14:editId="747F9056">
            <wp:extent cx="4742815" cy="2670175"/>
            <wp:effectExtent l="0" t="0" r="6985" b="0"/>
            <wp:docPr id="15" name="Picture 15" descr="https://lh4.googleusercontent.com/5NmBk76uktg7tyXAiCXT9QWK8nOwT3QTHPwuEx4yt0V6dKgP_XIoHxRE6PkpfBOpisNPquUFCNDeWht2364NBxWIZLYdk0Bt9DmmN5pPozFrk0XVDaYwd3vqIFTxjTTDUtDQS3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5NmBk76uktg7tyXAiCXT9QWK8nOwT3QTHPwuEx4yt0V6dKgP_XIoHxRE6PkpfBOpisNPquUFCNDeWht2364NBxWIZLYdk0Bt9DmmN5pPozFrk0XVDaYwd3vqIFTxjTTDUtDQS32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2815" cy="2670175"/>
                    </a:xfrm>
                    <a:prstGeom prst="rect">
                      <a:avLst/>
                    </a:prstGeom>
                    <a:noFill/>
                    <a:ln>
                      <a:noFill/>
                    </a:ln>
                  </pic:spPr>
                </pic:pic>
              </a:graphicData>
            </a:graphic>
          </wp:inline>
        </w:drawing>
      </w:r>
    </w:p>
    <w:p w14:paraId="24092308" w14:textId="28B84D5F" w:rsidR="00303983" w:rsidRDefault="00303983" w:rsidP="00303983">
      <w:pPr>
        <w:spacing w:line="276" w:lineRule="auto"/>
        <w:jc w:val="center"/>
        <w:rPr>
          <w:rFonts w:asciiTheme="majorHAnsi" w:hAnsiTheme="majorHAnsi"/>
          <w:i/>
          <w:iCs/>
          <w:color w:val="000000"/>
        </w:rPr>
      </w:pPr>
      <w:r w:rsidRPr="00303983">
        <w:rPr>
          <w:rFonts w:asciiTheme="majorHAnsi" w:hAnsiTheme="majorHAnsi"/>
          <w:i/>
          <w:iCs/>
          <w:color w:val="000000"/>
        </w:rPr>
        <w:t>Figure 1</w:t>
      </w:r>
      <w:r w:rsidR="00A84174">
        <w:rPr>
          <w:rFonts w:asciiTheme="majorHAnsi" w:hAnsiTheme="majorHAnsi"/>
          <w:i/>
          <w:iCs/>
          <w:color w:val="000000"/>
        </w:rPr>
        <w:t>6</w:t>
      </w:r>
      <w:r w:rsidRPr="00303983">
        <w:rPr>
          <w:rFonts w:asciiTheme="majorHAnsi" w:hAnsiTheme="majorHAnsi"/>
          <w:i/>
          <w:iCs/>
          <w:color w:val="000000"/>
        </w:rPr>
        <w:t>: Average Vehicle Occupancy by Hour</w:t>
      </w:r>
    </w:p>
    <w:p w14:paraId="2B86DEC2" w14:textId="77777777" w:rsidR="00303983" w:rsidRDefault="00303983" w:rsidP="00303983">
      <w:pPr>
        <w:spacing w:line="276" w:lineRule="auto"/>
        <w:rPr>
          <w:rFonts w:asciiTheme="majorHAnsi" w:hAnsiTheme="majorHAnsi"/>
          <w:i/>
          <w:iCs/>
          <w:color w:val="000000"/>
        </w:rPr>
      </w:pPr>
    </w:p>
    <w:p w14:paraId="45B8BF89" w14:textId="5B98CCED" w:rsidR="00303983" w:rsidRDefault="00303983" w:rsidP="005C5433">
      <w:pPr>
        <w:spacing w:line="276" w:lineRule="auto"/>
        <w:ind w:firstLine="720"/>
        <w:jc w:val="both"/>
        <w:rPr>
          <w:rFonts w:asciiTheme="majorHAnsi" w:hAnsiTheme="majorHAnsi"/>
          <w:iCs/>
          <w:color w:val="000000"/>
        </w:rPr>
      </w:pPr>
      <w:r>
        <w:rPr>
          <w:rFonts w:asciiTheme="majorHAnsi" w:hAnsiTheme="majorHAnsi"/>
          <w:iCs/>
          <w:color w:val="000000"/>
        </w:rPr>
        <w:t>The two graphs above provide interesting insight into our population. For instance, the fact that AVO is substantially high at around 4pm highlights the fact that a lot of people work in close vicinity, and often go to similar areas after work. Moreover, we can also see that there is a surprisingly high AVO between 2 and 4 in the morning. One possible explanation for this would be that people who are out at these out are usually at the same locations (e.g. nightclubs or bars) and usually head back to the same residential areas after a long night.</w:t>
      </w:r>
    </w:p>
    <w:p w14:paraId="0FFA77FE" w14:textId="77777777" w:rsidR="00303983" w:rsidRDefault="00303983" w:rsidP="00303983">
      <w:pPr>
        <w:spacing w:line="276" w:lineRule="auto"/>
        <w:jc w:val="both"/>
        <w:rPr>
          <w:rFonts w:asciiTheme="majorHAnsi" w:hAnsiTheme="majorHAnsi"/>
          <w:iCs/>
          <w:color w:val="000000"/>
        </w:rPr>
      </w:pPr>
    </w:p>
    <w:p w14:paraId="16DA013A" w14:textId="6B2F9440" w:rsidR="00303983" w:rsidRDefault="005C5433" w:rsidP="00610DE0">
      <w:pPr>
        <w:spacing w:line="276" w:lineRule="auto"/>
        <w:ind w:firstLine="720"/>
        <w:jc w:val="both"/>
        <w:rPr>
          <w:rFonts w:asciiTheme="majorHAnsi" w:hAnsiTheme="majorHAnsi"/>
          <w:iCs/>
          <w:color w:val="000000"/>
        </w:rPr>
      </w:pPr>
      <w:r>
        <w:rPr>
          <w:rFonts w:asciiTheme="majorHAnsi" w:hAnsiTheme="majorHAnsi"/>
          <w:iCs/>
          <w:color w:val="000000"/>
        </w:rPr>
        <w:t xml:space="preserve">Based on the AVO by time category </w:t>
      </w:r>
      <w:r w:rsidR="00610DE0">
        <w:rPr>
          <w:rFonts w:asciiTheme="majorHAnsi" w:hAnsiTheme="majorHAnsi"/>
          <w:iCs/>
          <w:color w:val="000000"/>
        </w:rPr>
        <w:t>distribution, we</w:t>
      </w:r>
      <w:r>
        <w:rPr>
          <w:rFonts w:asciiTheme="majorHAnsi" w:hAnsiTheme="majorHAnsi"/>
          <w:iCs/>
          <w:color w:val="000000"/>
        </w:rPr>
        <w:t xml:space="preserve"> c</w:t>
      </w:r>
      <w:r w:rsidR="00610DE0">
        <w:rPr>
          <w:rFonts w:asciiTheme="majorHAnsi" w:hAnsiTheme="majorHAnsi"/>
          <w:iCs/>
          <w:color w:val="000000"/>
        </w:rPr>
        <w:t>an see that the evening rush has the most potential for ride-sharing. Strategically position aTaxis near offices and school might be an avenue worth considering.</w:t>
      </w:r>
    </w:p>
    <w:p w14:paraId="77D616A4" w14:textId="77777777" w:rsidR="00610DE0" w:rsidRDefault="00610DE0" w:rsidP="00610DE0">
      <w:pPr>
        <w:spacing w:line="276" w:lineRule="auto"/>
        <w:ind w:firstLine="720"/>
        <w:jc w:val="both"/>
        <w:rPr>
          <w:rFonts w:asciiTheme="majorHAnsi" w:hAnsiTheme="majorHAnsi"/>
          <w:iCs/>
          <w:color w:val="000000"/>
        </w:rPr>
      </w:pPr>
    </w:p>
    <w:p w14:paraId="1B575310" w14:textId="77777777" w:rsidR="00610DE0" w:rsidRDefault="00610DE0" w:rsidP="00610DE0">
      <w:pPr>
        <w:spacing w:line="276" w:lineRule="auto"/>
        <w:ind w:firstLine="720"/>
        <w:jc w:val="both"/>
        <w:rPr>
          <w:rFonts w:asciiTheme="majorHAnsi" w:hAnsiTheme="majorHAnsi"/>
          <w:iCs/>
          <w:color w:val="000000"/>
        </w:rPr>
      </w:pPr>
    </w:p>
    <w:p w14:paraId="4B5F77A3" w14:textId="77777777" w:rsidR="00610DE0" w:rsidRDefault="00610DE0" w:rsidP="00610DE0">
      <w:pPr>
        <w:spacing w:line="276" w:lineRule="auto"/>
        <w:ind w:firstLine="720"/>
        <w:jc w:val="both"/>
        <w:rPr>
          <w:rFonts w:asciiTheme="majorHAnsi" w:hAnsiTheme="majorHAnsi"/>
          <w:iCs/>
          <w:color w:val="000000"/>
        </w:rPr>
      </w:pPr>
    </w:p>
    <w:p w14:paraId="10699711" w14:textId="77777777" w:rsidR="00610DE0" w:rsidRDefault="00610DE0" w:rsidP="00610DE0">
      <w:pPr>
        <w:spacing w:line="276" w:lineRule="auto"/>
        <w:ind w:firstLine="720"/>
        <w:jc w:val="both"/>
        <w:rPr>
          <w:rFonts w:asciiTheme="majorHAnsi" w:hAnsiTheme="majorHAnsi"/>
          <w:iCs/>
          <w:color w:val="000000"/>
        </w:rPr>
      </w:pPr>
    </w:p>
    <w:p w14:paraId="3DD51E40" w14:textId="77777777" w:rsidR="00610DE0" w:rsidRDefault="00610DE0" w:rsidP="00610DE0">
      <w:pPr>
        <w:spacing w:line="276" w:lineRule="auto"/>
        <w:ind w:firstLine="720"/>
        <w:jc w:val="both"/>
        <w:rPr>
          <w:rFonts w:asciiTheme="majorHAnsi" w:hAnsiTheme="majorHAnsi"/>
          <w:iCs/>
          <w:color w:val="000000"/>
        </w:rPr>
      </w:pPr>
    </w:p>
    <w:p w14:paraId="33F64422" w14:textId="77777777" w:rsidR="00610DE0" w:rsidRDefault="00610DE0" w:rsidP="00610DE0">
      <w:pPr>
        <w:spacing w:line="276" w:lineRule="auto"/>
        <w:ind w:firstLine="720"/>
        <w:jc w:val="both"/>
        <w:rPr>
          <w:rFonts w:asciiTheme="majorHAnsi" w:hAnsiTheme="majorHAnsi"/>
          <w:iCs/>
          <w:color w:val="000000"/>
        </w:rPr>
      </w:pPr>
    </w:p>
    <w:p w14:paraId="09A09FC0" w14:textId="77777777" w:rsidR="00610DE0" w:rsidRDefault="00610DE0" w:rsidP="00610DE0">
      <w:pPr>
        <w:spacing w:line="276" w:lineRule="auto"/>
        <w:jc w:val="both"/>
        <w:rPr>
          <w:rFonts w:asciiTheme="majorHAnsi" w:hAnsiTheme="majorHAnsi"/>
          <w:iCs/>
          <w:color w:val="000000"/>
        </w:rPr>
      </w:pPr>
    </w:p>
    <w:p w14:paraId="721D4298" w14:textId="77777777" w:rsidR="00610DE0" w:rsidRDefault="00610DE0" w:rsidP="00610DE0">
      <w:pPr>
        <w:spacing w:line="276" w:lineRule="auto"/>
        <w:jc w:val="both"/>
        <w:rPr>
          <w:rFonts w:asciiTheme="majorHAnsi" w:hAnsiTheme="majorHAnsi"/>
          <w:iCs/>
          <w:color w:val="000000"/>
        </w:rPr>
      </w:pPr>
    </w:p>
    <w:p w14:paraId="6790A3BF" w14:textId="77777777" w:rsidR="00610DE0" w:rsidRDefault="00610DE0" w:rsidP="00610DE0">
      <w:pPr>
        <w:spacing w:line="276" w:lineRule="auto"/>
        <w:jc w:val="both"/>
        <w:rPr>
          <w:rFonts w:asciiTheme="majorHAnsi" w:hAnsiTheme="majorHAnsi"/>
          <w:iCs/>
          <w:color w:val="000000"/>
        </w:rPr>
      </w:pPr>
    </w:p>
    <w:p w14:paraId="32E6D132" w14:textId="77777777" w:rsidR="00610DE0" w:rsidRDefault="00610DE0" w:rsidP="00610DE0">
      <w:pPr>
        <w:spacing w:line="276" w:lineRule="auto"/>
        <w:jc w:val="both"/>
        <w:rPr>
          <w:rFonts w:asciiTheme="majorHAnsi" w:hAnsiTheme="majorHAnsi"/>
          <w:iCs/>
          <w:color w:val="000000"/>
        </w:rPr>
      </w:pPr>
    </w:p>
    <w:p w14:paraId="5BF439D6" w14:textId="77777777" w:rsidR="00610DE0" w:rsidRDefault="00610DE0" w:rsidP="00610DE0">
      <w:pPr>
        <w:spacing w:line="276" w:lineRule="auto"/>
        <w:jc w:val="both"/>
        <w:rPr>
          <w:rFonts w:asciiTheme="majorHAnsi" w:hAnsiTheme="majorHAnsi"/>
          <w:iCs/>
          <w:color w:val="000000"/>
        </w:rPr>
      </w:pPr>
    </w:p>
    <w:p w14:paraId="707DBB87" w14:textId="77777777" w:rsidR="00610DE0" w:rsidRDefault="00610DE0" w:rsidP="00610DE0">
      <w:pPr>
        <w:spacing w:line="276" w:lineRule="auto"/>
        <w:jc w:val="both"/>
        <w:rPr>
          <w:rFonts w:asciiTheme="majorHAnsi" w:hAnsiTheme="majorHAnsi"/>
          <w:iCs/>
          <w:color w:val="000000"/>
        </w:rPr>
      </w:pPr>
    </w:p>
    <w:p w14:paraId="3153D5F4" w14:textId="77777777" w:rsidR="00610DE0" w:rsidRPr="00610DE0" w:rsidRDefault="00610DE0" w:rsidP="00610DE0">
      <w:pPr>
        <w:spacing w:line="276" w:lineRule="auto"/>
        <w:jc w:val="both"/>
        <w:rPr>
          <w:rFonts w:asciiTheme="majorHAnsi" w:hAnsiTheme="majorHAnsi"/>
          <w:b/>
          <w:iCs/>
          <w:color w:val="000000"/>
          <w:u w:val="single"/>
        </w:rPr>
      </w:pPr>
    </w:p>
    <w:p w14:paraId="387393CA" w14:textId="201E6AF6" w:rsidR="00610DE0" w:rsidRPr="00793F2A" w:rsidRDefault="00610DE0" w:rsidP="00793F2A">
      <w:pPr>
        <w:spacing w:line="276" w:lineRule="auto"/>
        <w:rPr>
          <w:rFonts w:asciiTheme="majorHAnsi" w:hAnsiTheme="majorHAnsi"/>
          <w:b/>
          <w:iCs/>
          <w:color w:val="000000"/>
          <w:u w:val="single"/>
        </w:rPr>
      </w:pPr>
      <w:r>
        <w:rPr>
          <w:rFonts w:asciiTheme="majorHAnsi" w:hAnsiTheme="majorHAnsi"/>
          <w:b/>
          <w:iCs/>
          <w:color w:val="000000"/>
          <w:u w:val="single"/>
        </w:rPr>
        <w:t>Generation of</w:t>
      </w:r>
      <w:r w:rsidRPr="00610DE0">
        <w:rPr>
          <w:rFonts w:asciiTheme="majorHAnsi" w:hAnsiTheme="majorHAnsi"/>
          <w:b/>
          <w:iCs/>
          <w:color w:val="000000"/>
          <w:u w:val="single"/>
        </w:rPr>
        <w:t xml:space="preserve"> aTaxi Trips files for the region</w:t>
      </w:r>
    </w:p>
    <w:p w14:paraId="6DD221D2" w14:textId="77777777" w:rsidR="004E4CC6" w:rsidRDefault="004E4CC6" w:rsidP="00793F2A">
      <w:pPr>
        <w:pStyle w:val="NormalWeb"/>
        <w:spacing w:before="0" w:beforeAutospacing="0" w:after="0" w:afterAutospacing="0" w:line="276" w:lineRule="auto"/>
        <w:jc w:val="both"/>
        <w:rPr>
          <w:rFonts w:asciiTheme="majorHAnsi" w:hAnsiTheme="majorHAnsi"/>
          <w:color w:val="000000"/>
        </w:rPr>
      </w:pPr>
    </w:p>
    <w:p w14:paraId="4CA06508" w14:textId="14552371" w:rsidR="008B20D7" w:rsidRDefault="00793F2A" w:rsidP="004E4CC6">
      <w:pPr>
        <w:pStyle w:val="NormalWeb"/>
        <w:spacing w:before="0" w:beforeAutospacing="0" w:after="0" w:afterAutospacing="0" w:line="276" w:lineRule="auto"/>
        <w:ind w:firstLine="720"/>
        <w:jc w:val="both"/>
        <w:rPr>
          <w:rFonts w:asciiTheme="majorHAnsi" w:hAnsiTheme="majorHAnsi"/>
          <w:color w:val="000000"/>
        </w:rPr>
      </w:pPr>
      <w:r w:rsidRPr="00793F2A">
        <w:rPr>
          <w:rFonts w:asciiTheme="majorHAnsi" w:hAnsiTheme="majorHAnsi"/>
          <w:color w:val="000000"/>
        </w:rPr>
        <w:t xml:space="preserve">The aTaxi trip files were generated </w:t>
      </w:r>
      <w:r>
        <w:rPr>
          <w:rFonts w:asciiTheme="majorHAnsi" w:hAnsiTheme="majorHAnsi"/>
          <w:color w:val="000000"/>
        </w:rPr>
        <w:t xml:space="preserve">as a csv file </w:t>
      </w:r>
      <w:r w:rsidRPr="00793F2A">
        <w:rPr>
          <w:rFonts w:asciiTheme="majorHAnsi" w:hAnsiTheme="majorHAnsi"/>
          <w:color w:val="000000"/>
        </w:rPr>
        <w:t xml:space="preserve">during the AVO analysis, </w:t>
      </w:r>
      <w:r>
        <w:rPr>
          <w:rFonts w:asciiTheme="majorHAnsi" w:hAnsiTheme="majorHAnsi"/>
          <w:color w:val="000000"/>
        </w:rPr>
        <w:t>containing</w:t>
      </w:r>
      <w:r w:rsidR="004E4CC6">
        <w:rPr>
          <w:rFonts w:asciiTheme="majorHAnsi" w:hAnsiTheme="majorHAnsi"/>
          <w:color w:val="000000"/>
        </w:rPr>
        <w:t xml:space="preserve"> the fields: </w:t>
      </w:r>
      <w:r w:rsidRPr="00793F2A">
        <w:rPr>
          <w:rFonts w:asciiTheme="majorHAnsi" w:hAnsiTheme="majorHAnsi"/>
          <w:color w:val="000000"/>
        </w:rPr>
        <w:t>oXpixel, oYpixel, aTaxiDepartureTime, dXpixel, dYpixel, aTaxiMadeEmptyTime, aTaxiDistance, aTaxiDepartureOccupancy, SumOccupantTripMiles, dXSuper5x5, dYSuper5x5, dXSuper10x10 and dYSuper10x10. The pixel coordinates were used to calculate the SoD demand and EoD supply, and the departure time and made-empty time were used to determine the number of active taxis in each minute of the day.</w:t>
      </w:r>
    </w:p>
    <w:p w14:paraId="0789EDEB" w14:textId="77777777" w:rsidR="00AD57AE" w:rsidRPr="00AD57AE" w:rsidRDefault="00AD57AE" w:rsidP="00AD57AE">
      <w:pPr>
        <w:pStyle w:val="NormalWeb"/>
        <w:spacing w:before="0" w:beforeAutospacing="0" w:after="0" w:afterAutospacing="0" w:line="276" w:lineRule="auto"/>
        <w:jc w:val="both"/>
        <w:rPr>
          <w:rFonts w:asciiTheme="majorHAnsi" w:hAnsiTheme="majorHAnsi"/>
          <w:color w:val="000000"/>
        </w:rPr>
      </w:pPr>
    </w:p>
    <w:p w14:paraId="393B6A96" w14:textId="6452C44D" w:rsidR="008B20D7" w:rsidRDefault="008B20D7" w:rsidP="008B20D7">
      <w:pPr>
        <w:spacing w:line="276" w:lineRule="auto"/>
        <w:rPr>
          <w:rFonts w:asciiTheme="majorHAnsi" w:hAnsiTheme="majorHAnsi"/>
          <w:b/>
          <w:iCs/>
          <w:color w:val="000000"/>
          <w:u w:val="single"/>
        </w:rPr>
      </w:pPr>
      <w:r>
        <w:rPr>
          <w:rFonts w:asciiTheme="majorHAnsi" w:hAnsiTheme="majorHAnsi"/>
          <w:b/>
          <w:iCs/>
          <w:color w:val="000000"/>
          <w:u w:val="single"/>
        </w:rPr>
        <w:t xml:space="preserve">Start of </w:t>
      </w:r>
      <w:r w:rsidRPr="008B20D7">
        <w:rPr>
          <w:rFonts w:asciiTheme="majorHAnsi" w:hAnsiTheme="majorHAnsi"/>
          <w:b/>
          <w:iCs/>
          <w:color w:val="000000"/>
          <w:u w:val="single"/>
        </w:rPr>
        <w:t>D</w:t>
      </w:r>
      <w:r>
        <w:rPr>
          <w:rFonts w:asciiTheme="majorHAnsi" w:hAnsiTheme="majorHAnsi"/>
          <w:b/>
          <w:iCs/>
          <w:color w:val="000000"/>
          <w:u w:val="single"/>
        </w:rPr>
        <w:t>ay</w:t>
      </w:r>
      <w:r w:rsidRPr="008B20D7">
        <w:rPr>
          <w:rFonts w:asciiTheme="majorHAnsi" w:hAnsiTheme="majorHAnsi"/>
          <w:b/>
          <w:iCs/>
          <w:color w:val="000000"/>
          <w:u w:val="single"/>
        </w:rPr>
        <w:t xml:space="preserve"> Demand and E</w:t>
      </w:r>
      <w:r>
        <w:rPr>
          <w:rFonts w:asciiTheme="majorHAnsi" w:hAnsiTheme="majorHAnsi"/>
          <w:b/>
          <w:iCs/>
          <w:color w:val="000000"/>
          <w:u w:val="single"/>
        </w:rPr>
        <w:t xml:space="preserve">nd </w:t>
      </w:r>
      <w:r w:rsidRPr="008B20D7">
        <w:rPr>
          <w:rFonts w:asciiTheme="majorHAnsi" w:hAnsiTheme="majorHAnsi"/>
          <w:b/>
          <w:iCs/>
          <w:color w:val="000000"/>
          <w:u w:val="single"/>
        </w:rPr>
        <w:t>o</w:t>
      </w:r>
      <w:r>
        <w:rPr>
          <w:rFonts w:asciiTheme="majorHAnsi" w:hAnsiTheme="majorHAnsi"/>
          <w:b/>
          <w:iCs/>
          <w:color w:val="000000"/>
          <w:u w:val="single"/>
        </w:rPr>
        <w:t xml:space="preserve">f </w:t>
      </w:r>
      <w:r w:rsidRPr="008B20D7">
        <w:rPr>
          <w:rFonts w:asciiTheme="majorHAnsi" w:hAnsiTheme="majorHAnsi"/>
          <w:b/>
          <w:iCs/>
          <w:color w:val="000000"/>
          <w:u w:val="single"/>
        </w:rPr>
        <w:t>D</w:t>
      </w:r>
      <w:r>
        <w:rPr>
          <w:rFonts w:asciiTheme="majorHAnsi" w:hAnsiTheme="majorHAnsi"/>
          <w:b/>
          <w:iCs/>
          <w:color w:val="000000"/>
          <w:u w:val="single"/>
        </w:rPr>
        <w:t>ay</w:t>
      </w:r>
      <w:r w:rsidRPr="008B20D7">
        <w:rPr>
          <w:rFonts w:asciiTheme="majorHAnsi" w:hAnsiTheme="majorHAnsi"/>
          <w:b/>
          <w:iCs/>
          <w:color w:val="000000"/>
          <w:u w:val="single"/>
        </w:rPr>
        <w:t xml:space="preserve"> Supply for the region</w:t>
      </w:r>
    </w:p>
    <w:p w14:paraId="5A0D94FB" w14:textId="77777777" w:rsidR="00AD57AE" w:rsidRDefault="008B20D7" w:rsidP="00793F2A">
      <w:pPr>
        <w:pStyle w:val="NormalWeb"/>
        <w:spacing w:before="0" w:beforeAutospacing="0" w:after="0" w:afterAutospacing="0" w:line="276" w:lineRule="auto"/>
        <w:ind w:firstLine="720"/>
        <w:rPr>
          <w:rFonts w:asciiTheme="majorHAnsi" w:hAnsiTheme="majorHAnsi"/>
          <w:color w:val="000000"/>
        </w:rPr>
      </w:pPr>
      <w:r>
        <w:rPr>
          <w:rFonts w:asciiTheme="majorHAnsi" w:hAnsiTheme="majorHAnsi"/>
          <w:color w:val="000000"/>
        </w:rPr>
        <w:t>After completing the AVO analysis for the southern region, we will now take a look at the Start of Day (SoD) Demand and End of Day (EoD) Supply for our region</w:t>
      </w:r>
      <w:r w:rsidR="00793F2A">
        <w:rPr>
          <w:rFonts w:asciiTheme="majorHAnsi" w:hAnsiTheme="majorHAnsi"/>
          <w:color w:val="000000"/>
        </w:rPr>
        <w:t>, focusing on Altanta, GA</w:t>
      </w:r>
      <w:r>
        <w:rPr>
          <w:rFonts w:asciiTheme="majorHAnsi" w:hAnsiTheme="majorHAnsi"/>
          <w:color w:val="000000"/>
        </w:rPr>
        <w:t>.</w:t>
      </w:r>
    </w:p>
    <w:p w14:paraId="2D18DEAD" w14:textId="561948CF" w:rsidR="00793F2A" w:rsidRDefault="00793F2A" w:rsidP="004E4CC6">
      <w:pPr>
        <w:pStyle w:val="NormalWeb"/>
        <w:spacing w:before="0" w:beforeAutospacing="0" w:after="0" w:afterAutospacing="0" w:line="276" w:lineRule="auto"/>
        <w:jc w:val="center"/>
        <w:rPr>
          <w:rFonts w:asciiTheme="majorHAnsi" w:hAnsiTheme="majorHAnsi"/>
          <w:color w:val="000000"/>
        </w:rPr>
      </w:pPr>
      <w:r>
        <w:rPr>
          <w:rFonts w:eastAsia="Times New Roman"/>
          <w:b/>
          <w:bCs/>
          <w:noProof/>
          <w:color w:val="000000"/>
          <w:lang w:eastAsia="zh-CN"/>
        </w:rPr>
        <w:drawing>
          <wp:inline distT="0" distB="0" distL="0" distR="0" wp14:anchorId="1EDCBB52" wp14:editId="1B26E9FB">
            <wp:extent cx="6228884" cy="3497349"/>
            <wp:effectExtent l="0" t="0" r="0" b="8255"/>
            <wp:docPr id="5" name="Picture 5" descr="https://lh5.googleusercontent.com/MiGnXSZFmRHPgKePUvrlC_71iUsVdO-0MF5yXmFCGEXpz249BYMIYFQZD5PI4YFgx9oK1HO0NZtU_X3nu2N27UyyXScnlY5exliuQQhN-9oCdOpZFsptwu1Lme2jTZ0baHwNZ4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iGnXSZFmRHPgKePUvrlC_71iUsVdO-0MF5yXmFCGEXpz249BYMIYFQZD5PI4YFgx9oK1HO0NZtU_X3nu2N27UyyXScnlY5exliuQQhN-9oCdOpZFsptwu1Lme2jTZ0baHwNZ4v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4828" cy="3500686"/>
                    </a:xfrm>
                    <a:prstGeom prst="rect">
                      <a:avLst/>
                    </a:prstGeom>
                    <a:noFill/>
                    <a:ln>
                      <a:noFill/>
                    </a:ln>
                  </pic:spPr>
                </pic:pic>
              </a:graphicData>
            </a:graphic>
          </wp:inline>
        </w:drawing>
      </w:r>
    </w:p>
    <w:p w14:paraId="0F85EFC1" w14:textId="774A1510" w:rsidR="00A84174" w:rsidRDefault="00A84174" w:rsidP="00A84174">
      <w:pPr>
        <w:spacing w:line="276" w:lineRule="auto"/>
        <w:jc w:val="center"/>
        <w:rPr>
          <w:rFonts w:asciiTheme="majorHAnsi" w:hAnsiTheme="majorHAnsi"/>
          <w:i/>
          <w:iCs/>
          <w:color w:val="000000"/>
        </w:rPr>
      </w:pPr>
      <w:r w:rsidRPr="00303983">
        <w:rPr>
          <w:rFonts w:asciiTheme="majorHAnsi" w:hAnsiTheme="majorHAnsi"/>
          <w:i/>
          <w:iCs/>
          <w:color w:val="000000"/>
        </w:rPr>
        <w:t>Figure 1</w:t>
      </w:r>
      <w:r>
        <w:rPr>
          <w:rFonts w:asciiTheme="majorHAnsi" w:hAnsiTheme="majorHAnsi"/>
          <w:i/>
          <w:iCs/>
          <w:color w:val="000000"/>
        </w:rPr>
        <w:t>7</w:t>
      </w:r>
      <w:r w:rsidRPr="00303983">
        <w:rPr>
          <w:rFonts w:asciiTheme="majorHAnsi" w:hAnsiTheme="majorHAnsi"/>
          <w:i/>
          <w:iCs/>
          <w:color w:val="000000"/>
        </w:rPr>
        <w:t xml:space="preserve">: </w:t>
      </w:r>
      <w:r>
        <w:rPr>
          <w:rFonts w:asciiTheme="majorHAnsi" w:hAnsiTheme="majorHAnsi"/>
          <w:i/>
          <w:iCs/>
          <w:color w:val="000000"/>
        </w:rPr>
        <w:t xml:space="preserve">Circle plot detailing </w:t>
      </w:r>
      <w:r w:rsidRPr="00303983">
        <w:rPr>
          <w:rFonts w:asciiTheme="majorHAnsi" w:hAnsiTheme="majorHAnsi"/>
          <w:i/>
          <w:iCs/>
          <w:color w:val="000000"/>
        </w:rPr>
        <w:t xml:space="preserve">Average Vehicle Occupancy </w:t>
      </w:r>
      <w:r>
        <w:rPr>
          <w:rFonts w:asciiTheme="majorHAnsi" w:hAnsiTheme="majorHAnsi"/>
          <w:i/>
          <w:iCs/>
          <w:color w:val="000000"/>
        </w:rPr>
        <w:t>for the Southern Region</w:t>
      </w:r>
    </w:p>
    <w:p w14:paraId="0D4E4A52" w14:textId="77777777" w:rsidR="00A84174" w:rsidRDefault="00A84174" w:rsidP="004E4CC6">
      <w:pPr>
        <w:pStyle w:val="NormalWeb"/>
        <w:spacing w:before="0" w:beforeAutospacing="0" w:after="0" w:afterAutospacing="0" w:line="276" w:lineRule="auto"/>
        <w:jc w:val="center"/>
        <w:rPr>
          <w:rFonts w:asciiTheme="majorHAnsi" w:hAnsiTheme="majorHAnsi"/>
          <w:color w:val="000000"/>
        </w:rPr>
      </w:pPr>
    </w:p>
    <w:p w14:paraId="2AB802A0" w14:textId="3141319B" w:rsidR="008B20D7" w:rsidRDefault="008B20D7" w:rsidP="00793F2A">
      <w:pPr>
        <w:pStyle w:val="NormalWeb"/>
        <w:spacing w:before="0" w:beforeAutospacing="0" w:after="0" w:afterAutospacing="0" w:line="276" w:lineRule="auto"/>
        <w:ind w:firstLine="720"/>
        <w:rPr>
          <w:rFonts w:asciiTheme="majorHAnsi" w:hAnsiTheme="majorHAnsi"/>
          <w:color w:val="000000" w:themeColor="text1"/>
        </w:rPr>
      </w:pPr>
      <w:r w:rsidRPr="004E4CC6">
        <w:rPr>
          <w:rFonts w:asciiTheme="majorHAnsi" w:hAnsiTheme="majorHAnsi"/>
          <w:color w:val="000000" w:themeColor="text1"/>
        </w:rPr>
        <w:t xml:space="preserve">These measures provide an interesting insight into aTaxi </w:t>
      </w:r>
      <w:r w:rsidR="00793F2A" w:rsidRPr="004E4CC6">
        <w:rPr>
          <w:rFonts w:asciiTheme="majorHAnsi" w:hAnsiTheme="majorHAnsi"/>
          <w:color w:val="000000" w:themeColor="text1"/>
        </w:rPr>
        <w:t>relocation. Indeed, we can think</w:t>
      </w:r>
      <w:r w:rsidRPr="004E4CC6">
        <w:rPr>
          <w:rFonts w:asciiTheme="majorHAnsi" w:hAnsiTheme="majorHAnsi"/>
          <w:color w:val="000000" w:themeColor="text1"/>
        </w:rPr>
        <w:t xml:space="preserve"> of our 1x1 model as a representation of ride-sharing where vehicles are never explicitly rerouted after completing a trip. Instead, they start at a given pixel (which is a demand spot) and end at another pixel (which turns into a supply spot). Let us now look at the analysis of a 1x1, 5x5, and 10x10 pixel model for supply and demand across the southern region.</w:t>
      </w:r>
    </w:p>
    <w:p w14:paraId="701709B6" w14:textId="77777777" w:rsidR="00A84174" w:rsidRDefault="00A84174" w:rsidP="00A84174">
      <w:pPr>
        <w:pStyle w:val="NormalWeb"/>
        <w:spacing w:before="0" w:beforeAutospacing="0" w:after="0" w:afterAutospacing="0" w:line="276" w:lineRule="auto"/>
        <w:ind w:firstLine="720"/>
        <w:rPr>
          <w:rFonts w:asciiTheme="majorHAnsi" w:hAnsiTheme="majorHAnsi"/>
          <w:color w:val="000000" w:themeColor="text1"/>
        </w:rPr>
      </w:pPr>
    </w:p>
    <w:p w14:paraId="09A4A858" w14:textId="77777777" w:rsidR="00A84174" w:rsidRDefault="00A84174" w:rsidP="00A84174">
      <w:pPr>
        <w:pStyle w:val="NormalWeb"/>
        <w:spacing w:before="0" w:beforeAutospacing="0" w:after="0" w:afterAutospacing="0" w:line="276" w:lineRule="auto"/>
        <w:ind w:firstLine="720"/>
        <w:rPr>
          <w:rFonts w:asciiTheme="majorHAnsi" w:hAnsiTheme="majorHAnsi"/>
          <w:color w:val="000000" w:themeColor="text1"/>
        </w:rPr>
      </w:pPr>
    </w:p>
    <w:p w14:paraId="71761F83" w14:textId="5BA3CDCA" w:rsidR="004E4CC6" w:rsidRPr="004E4CC6" w:rsidRDefault="004E4CC6" w:rsidP="00A84174">
      <w:pPr>
        <w:pStyle w:val="NormalWeb"/>
        <w:spacing w:before="0" w:beforeAutospacing="0" w:after="0" w:afterAutospacing="0" w:line="276" w:lineRule="auto"/>
        <w:ind w:firstLine="720"/>
        <w:rPr>
          <w:rFonts w:asciiTheme="majorHAnsi" w:hAnsiTheme="majorHAnsi"/>
          <w:color w:val="000000" w:themeColor="text1"/>
        </w:rPr>
      </w:pPr>
      <w:r>
        <w:rPr>
          <w:rFonts w:asciiTheme="majorHAnsi" w:hAnsiTheme="majorHAnsi"/>
          <w:color w:val="000000" w:themeColor="text1"/>
        </w:rPr>
        <w:t>It is interesting to see how the same region looks under our different models, as illustrated below.</w:t>
      </w:r>
    </w:p>
    <w:p w14:paraId="0CDAF3EA" w14:textId="46CC1779" w:rsidR="00A84174" w:rsidRDefault="00793F2A" w:rsidP="00793F2A">
      <w:pPr>
        <w:rPr>
          <w:rFonts w:eastAsia="Times New Roman"/>
          <w:lang w:eastAsia="zh-TW"/>
        </w:rPr>
      </w:pPr>
      <w:r>
        <w:rPr>
          <w:rFonts w:eastAsia="Times New Roman"/>
          <w:i/>
          <w:iCs/>
          <w:noProof/>
          <w:color w:val="000000"/>
          <w:lang w:eastAsia="zh-CN"/>
        </w:rPr>
        <w:drawing>
          <wp:inline distT="0" distB="0" distL="0" distR="0" wp14:anchorId="69E64BFD" wp14:editId="6109921A">
            <wp:extent cx="5949950" cy="1755775"/>
            <wp:effectExtent l="0" t="0" r="0" b="0"/>
            <wp:docPr id="7" name="Picture 7" descr="https://lh5.googleusercontent.com/NnXN8X9xfV_P4vbj7NwZ2Ylbeslds6CJE-dzuFSi1EynkX8QywrhQtIgLsnNOZdOgiz8hStsEhXLfKHrcECuAfSoqLMnyhpOuCkLUOXkhCP4Hqut3RFI168spjZTFDDrJyxy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nXN8X9xfV_P4vbj7NwZ2Ylbeslds6CJE-dzuFSi1EynkX8QywrhQtIgLsnNOZdOgiz8hStsEhXLfKHrcECuAfSoqLMnyhpOuCkLUOXkhCP4Hqut3RFI168spjZTFDDrJyxyF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9950" cy="1755775"/>
                    </a:xfrm>
                    <a:prstGeom prst="rect">
                      <a:avLst/>
                    </a:prstGeom>
                    <a:noFill/>
                    <a:ln>
                      <a:noFill/>
                    </a:ln>
                  </pic:spPr>
                </pic:pic>
              </a:graphicData>
            </a:graphic>
          </wp:inline>
        </w:drawing>
      </w:r>
    </w:p>
    <w:p w14:paraId="1D3DE926" w14:textId="4A93FD91" w:rsidR="008B20D7" w:rsidRDefault="00793F2A" w:rsidP="00793F2A">
      <w:pPr>
        <w:pStyle w:val="NormalWeb"/>
        <w:spacing w:before="0" w:beforeAutospacing="0" w:after="0" w:afterAutospacing="0" w:line="480" w:lineRule="auto"/>
        <w:jc w:val="center"/>
        <w:rPr>
          <w:rFonts w:asciiTheme="majorHAnsi" w:hAnsiTheme="majorHAnsi"/>
          <w:i/>
          <w:iCs/>
          <w:color w:val="000000"/>
        </w:rPr>
      </w:pPr>
      <w:r w:rsidRPr="00793F2A">
        <w:rPr>
          <w:rFonts w:asciiTheme="majorHAnsi" w:hAnsiTheme="majorHAnsi"/>
          <w:i/>
          <w:iCs/>
          <w:color w:val="000000"/>
        </w:rPr>
        <w:t>Figure 17: Supply/demand of 1x1, 5x5, and 10x10</w:t>
      </w:r>
    </w:p>
    <w:p w14:paraId="1EAD5107" w14:textId="4AE377E8" w:rsidR="00A84174" w:rsidRPr="00A84174" w:rsidRDefault="00A84174" w:rsidP="00A84174">
      <w:pPr>
        <w:pStyle w:val="NormalWeb"/>
        <w:spacing w:before="0" w:beforeAutospacing="0" w:after="0" w:afterAutospacing="0" w:line="480" w:lineRule="auto"/>
        <w:rPr>
          <w:rFonts w:asciiTheme="majorHAnsi" w:hAnsiTheme="majorHAnsi"/>
          <w:lang w:eastAsia="zh-TW"/>
        </w:rPr>
      </w:pPr>
      <w:r>
        <w:rPr>
          <w:rFonts w:asciiTheme="majorHAnsi" w:hAnsiTheme="majorHAnsi"/>
          <w:lang w:eastAsia="zh-TW"/>
        </w:rPr>
        <w:t>Using bigger pixel means that relocation occurs readily within a bigger area, hence leading to decreased overall demand for physical vehicles at SoD.</w:t>
      </w:r>
    </w:p>
    <w:p w14:paraId="191E955C" w14:textId="77777777" w:rsidR="008B20D7" w:rsidRPr="008B20D7" w:rsidRDefault="008B20D7" w:rsidP="004E4CC6">
      <w:pPr>
        <w:pStyle w:val="NormalWeb"/>
        <w:spacing w:before="0" w:beforeAutospacing="0" w:after="0" w:afterAutospacing="0" w:line="276" w:lineRule="auto"/>
        <w:rPr>
          <w:rFonts w:asciiTheme="majorHAnsi" w:hAnsiTheme="majorHAnsi"/>
        </w:rPr>
      </w:pPr>
      <w:r w:rsidRPr="008B20D7">
        <w:rPr>
          <w:rFonts w:asciiTheme="majorHAnsi" w:hAnsiTheme="majorHAnsi"/>
          <w:b/>
          <w:bCs/>
          <w:color w:val="000000"/>
          <w:u w:val="single"/>
        </w:rPr>
        <w:t>1x1 Pixel</w:t>
      </w:r>
    </w:p>
    <w:p w14:paraId="4554B101" w14:textId="5C0953C1" w:rsidR="008B20D7" w:rsidRPr="008B20D7" w:rsidRDefault="008B20D7" w:rsidP="00E42590">
      <w:pPr>
        <w:pStyle w:val="NormalWeb"/>
        <w:spacing w:before="0" w:beforeAutospacing="0" w:after="0" w:afterAutospacing="0" w:line="276" w:lineRule="auto"/>
        <w:jc w:val="center"/>
        <w:rPr>
          <w:rFonts w:asciiTheme="majorHAnsi" w:hAnsiTheme="majorHAnsi"/>
        </w:rPr>
      </w:pPr>
      <w:r w:rsidRPr="008B20D7">
        <w:rPr>
          <w:rFonts w:asciiTheme="majorHAnsi" w:hAnsiTheme="majorHAnsi"/>
          <w:b/>
          <w:bCs/>
          <w:noProof/>
          <w:color w:val="000000"/>
          <w:lang w:eastAsia="zh-CN"/>
        </w:rPr>
        <w:drawing>
          <wp:inline distT="0" distB="0" distL="0" distR="0" wp14:anchorId="19FB670C" wp14:editId="7A107552">
            <wp:extent cx="4509135" cy="3343023"/>
            <wp:effectExtent l="0" t="0" r="12065" b="10160"/>
            <wp:docPr id="20" name="Picture 20" descr="https://lh6.googleusercontent.com/aTfm4ZZRTpvJipLDF8DSEkZkAOflyxj1mQ7_g9ZYnCduAtyCLu-i51eYMc8V9P4K3R3fYvD8dC5KmanmsfgAhZ_QOBWeLd49XtOtrz6YBeDlmCvvwP2l0SzxwOfLDbGh852bqt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aTfm4ZZRTpvJipLDF8DSEkZkAOflyxj1mQ7_g9ZYnCduAtyCLu-i51eYMc8V9P4K3R3fYvD8dC5KmanmsfgAhZ_QOBWeLd49XtOtrz6YBeDlmCvvwP2l0SzxwOfLDbGh852bqt6Z"/>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9695" cy="3343438"/>
                    </a:xfrm>
                    <a:prstGeom prst="rect">
                      <a:avLst/>
                    </a:prstGeom>
                    <a:noFill/>
                    <a:ln>
                      <a:noFill/>
                    </a:ln>
                  </pic:spPr>
                </pic:pic>
              </a:graphicData>
            </a:graphic>
          </wp:inline>
        </w:drawing>
      </w:r>
    </w:p>
    <w:p w14:paraId="7F567B4A" w14:textId="77777777" w:rsidR="008B20D7" w:rsidRDefault="008B20D7" w:rsidP="00E42590">
      <w:pPr>
        <w:pStyle w:val="NormalWeb"/>
        <w:spacing w:before="0" w:beforeAutospacing="0" w:after="0" w:afterAutospacing="0" w:line="276" w:lineRule="auto"/>
        <w:jc w:val="center"/>
        <w:rPr>
          <w:rFonts w:asciiTheme="majorHAnsi" w:hAnsiTheme="majorHAnsi"/>
        </w:rPr>
      </w:pPr>
      <w:r w:rsidRPr="008B20D7">
        <w:rPr>
          <w:rFonts w:asciiTheme="majorHAnsi" w:hAnsiTheme="majorHAnsi"/>
          <w:i/>
          <w:iCs/>
          <w:color w:val="000000"/>
        </w:rPr>
        <w:t>Figure 18: supply/demand of Atlanta, GA</w:t>
      </w:r>
    </w:p>
    <w:p w14:paraId="2C47D897" w14:textId="77777777" w:rsidR="00E42590" w:rsidRDefault="00E42590" w:rsidP="008B20D7">
      <w:pPr>
        <w:pStyle w:val="NormalWeb"/>
        <w:spacing w:before="0" w:beforeAutospacing="0" w:after="0" w:afterAutospacing="0" w:line="276" w:lineRule="auto"/>
        <w:jc w:val="both"/>
        <w:rPr>
          <w:rFonts w:asciiTheme="majorHAnsi" w:hAnsiTheme="majorHAnsi"/>
          <w:color w:val="000000"/>
        </w:rPr>
      </w:pPr>
    </w:p>
    <w:p w14:paraId="1FE74891" w14:textId="46538B1F" w:rsidR="008B20D7" w:rsidRPr="008B20D7" w:rsidRDefault="008B20D7" w:rsidP="008B20D7">
      <w:pPr>
        <w:pStyle w:val="NormalWeb"/>
        <w:spacing w:before="0" w:beforeAutospacing="0" w:after="0" w:afterAutospacing="0" w:line="276" w:lineRule="auto"/>
        <w:jc w:val="both"/>
        <w:rPr>
          <w:rFonts w:asciiTheme="majorHAnsi" w:hAnsiTheme="majorHAnsi"/>
        </w:rPr>
      </w:pPr>
      <w:r w:rsidRPr="008B20D7">
        <w:rPr>
          <w:rFonts w:asciiTheme="majorHAnsi" w:hAnsiTheme="majorHAnsi"/>
          <w:color w:val="000000"/>
        </w:rPr>
        <w:t>Start of Day Demand(Red):</w:t>
      </w:r>
      <w:r>
        <w:rPr>
          <w:rFonts w:asciiTheme="majorHAnsi" w:hAnsiTheme="majorHAnsi"/>
          <w:color w:val="000000"/>
        </w:rPr>
        <w:t xml:space="preserve"> </w:t>
      </w:r>
      <w:r w:rsidRPr="008B20D7">
        <w:rPr>
          <w:rFonts w:asciiTheme="majorHAnsi" w:hAnsiTheme="majorHAnsi"/>
          <w:color w:val="000000"/>
        </w:rPr>
        <w:t>6</w:t>
      </w:r>
      <w:r>
        <w:rPr>
          <w:rFonts w:asciiTheme="majorHAnsi" w:hAnsiTheme="majorHAnsi"/>
          <w:color w:val="000000"/>
        </w:rPr>
        <w:t>,</w:t>
      </w:r>
      <w:r w:rsidRPr="008B20D7">
        <w:rPr>
          <w:rFonts w:asciiTheme="majorHAnsi" w:hAnsiTheme="majorHAnsi"/>
          <w:color w:val="000000"/>
        </w:rPr>
        <w:t>370</w:t>
      </w:r>
      <w:r>
        <w:rPr>
          <w:rFonts w:asciiTheme="majorHAnsi" w:hAnsiTheme="majorHAnsi"/>
          <w:color w:val="000000"/>
        </w:rPr>
        <w:t>,</w:t>
      </w:r>
      <w:r w:rsidRPr="008B20D7">
        <w:rPr>
          <w:rFonts w:asciiTheme="majorHAnsi" w:hAnsiTheme="majorHAnsi"/>
          <w:color w:val="000000"/>
        </w:rPr>
        <w:t>692</w:t>
      </w:r>
      <w:r w:rsidR="00793F2A">
        <w:rPr>
          <w:rFonts w:asciiTheme="majorHAnsi" w:hAnsiTheme="majorHAnsi"/>
        </w:rPr>
        <w:t xml:space="preserve">, </w:t>
      </w:r>
      <w:r w:rsidRPr="008B20D7">
        <w:rPr>
          <w:rFonts w:asciiTheme="majorHAnsi" w:hAnsiTheme="majorHAnsi"/>
          <w:color w:val="000000"/>
        </w:rPr>
        <w:t xml:space="preserve">End of Day Supply(Green): </w:t>
      </w:r>
      <w:r>
        <w:rPr>
          <w:rFonts w:asciiTheme="majorHAnsi" w:hAnsiTheme="majorHAnsi"/>
          <w:color w:val="000000"/>
        </w:rPr>
        <w:t xml:space="preserve"> </w:t>
      </w:r>
      <w:r w:rsidRPr="008B20D7">
        <w:rPr>
          <w:rFonts w:asciiTheme="majorHAnsi" w:hAnsiTheme="majorHAnsi"/>
          <w:color w:val="000000"/>
        </w:rPr>
        <w:t>6</w:t>
      </w:r>
      <w:r>
        <w:rPr>
          <w:rFonts w:asciiTheme="majorHAnsi" w:hAnsiTheme="majorHAnsi"/>
          <w:color w:val="000000"/>
        </w:rPr>
        <w:t>,</w:t>
      </w:r>
      <w:r w:rsidRPr="008B20D7">
        <w:rPr>
          <w:rFonts w:asciiTheme="majorHAnsi" w:hAnsiTheme="majorHAnsi"/>
          <w:color w:val="000000"/>
        </w:rPr>
        <w:t>370</w:t>
      </w:r>
      <w:r>
        <w:rPr>
          <w:rFonts w:asciiTheme="majorHAnsi" w:hAnsiTheme="majorHAnsi"/>
          <w:color w:val="000000"/>
        </w:rPr>
        <w:t>,</w:t>
      </w:r>
      <w:r w:rsidRPr="008B20D7">
        <w:rPr>
          <w:rFonts w:asciiTheme="majorHAnsi" w:hAnsiTheme="majorHAnsi"/>
          <w:color w:val="000000"/>
        </w:rPr>
        <w:t>692</w:t>
      </w:r>
      <w:r>
        <w:rPr>
          <w:rFonts w:asciiTheme="majorHAnsi" w:hAnsiTheme="majorHAnsi"/>
          <w:color w:val="000000"/>
        </w:rPr>
        <w:t xml:space="preserve"> (or </w:t>
      </w:r>
      <w:r w:rsidRPr="008B20D7">
        <w:rPr>
          <w:rFonts w:asciiTheme="majorHAnsi" w:hAnsiTheme="majorHAnsi"/>
          <w:color w:val="000000"/>
        </w:rPr>
        <w:t>6364257</w:t>
      </w:r>
      <w:r>
        <w:rPr>
          <w:rFonts w:asciiTheme="majorHAnsi" w:hAnsiTheme="majorHAnsi"/>
          <w:color w:val="000000"/>
        </w:rPr>
        <w:t xml:space="preserve"> if we consider aTaxi staying within the southern region)</w:t>
      </w:r>
    </w:p>
    <w:p w14:paraId="6CC98532" w14:textId="77777777" w:rsidR="00E42590" w:rsidRDefault="008B20D7" w:rsidP="00E42590">
      <w:pPr>
        <w:spacing w:after="240" w:line="276" w:lineRule="auto"/>
        <w:jc w:val="both"/>
        <w:rPr>
          <w:rFonts w:asciiTheme="majorHAnsi" w:hAnsiTheme="majorHAnsi"/>
          <w:b/>
          <w:bCs/>
          <w:color w:val="000000"/>
          <w:u w:val="single"/>
        </w:rPr>
      </w:pPr>
      <w:r>
        <w:rPr>
          <w:rFonts w:asciiTheme="majorHAnsi" w:eastAsia="Times New Roman" w:hAnsiTheme="majorHAnsi"/>
        </w:rPr>
        <w:br/>
      </w:r>
    </w:p>
    <w:p w14:paraId="796BD7D2" w14:textId="124DC00A" w:rsidR="00E42590" w:rsidRPr="00E42590" w:rsidRDefault="00A84174" w:rsidP="004E4CC6">
      <w:pPr>
        <w:spacing w:after="240"/>
        <w:rPr>
          <w:rFonts w:asciiTheme="majorHAnsi" w:eastAsia="Times New Roman" w:hAnsiTheme="majorHAnsi"/>
        </w:rPr>
      </w:pPr>
      <w:r>
        <w:rPr>
          <w:rFonts w:asciiTheme="majorHAnsi" w:hAnsiTheme="majorHAnsi"/>
          <w:b/>
          <w:bCs/>
          <w:color w:val="000000"/>
          <w:u w:val="single"/>
        </w:rPr>
        <w:t>5</w:t>
      </w:r>
      <w:r w:rsidR="008B20D7" w:rsidRPr="008B20D7">
        <w:rPr>
          <w:rFonts w:asciiTheme="majorHAnsi" w:hAnsiTheme="majorHAnsi"/>
          <w:b/>
          <w:bCs/>
          <w:color w:val="000000"/>
          <w:u w:val="single"/>
        </w:rPr>
        <w:t>x5 Pixel</w:t>
      </w:r>
    </w:p>
    <w:p w14:paraId="37AAD2F6" w14:textId="42E663D7" w:rsidR="008B20D7" w:rsidRPr="008B20D7" w:rsidRDefault="008B20D7" w:rsidP="00E42590">
      <w:pPr>
        <w:pStyle w:val="NormalWeb"/>
        <w:spacing w:before="0" w:beforeAutospacing="0" w:after="0" w:afterAutospacing="0" w:line="276" w:lineRule="auto"/>
        <w:jc w:val="center"/>
        <w:rPr>
          <w:rFonts w:asciiTheme="majorHAnsi" w:hAnsiTheme="majorHAnsi"/>
        </w:rPr>
      </w:pPr>
      <w:r w:rsidRPr="008B20D7">
        <w:rPr>
          <w:rFonts w:asciiTheme="majorHAnsi" w:hAnsiTheme="majorHAnsi"/>
          <w:b/>
          <w:bCs/>
          <w:noProof/>
          <w:color w:val="000000"/>
          <w:lang w:eastAsia="zh-CN"/>
        </w:rPr>
        <w:drawing>
          <wp:inline distT="0" distB="0" distL="0" distR="0" wp14:anchorId="5CACFDDE" wp14:editId="23AACF8A">
            <wp:extent cx="3948026" cy="3090164"/>
            <wp:effectExtent l="0" t="0" r="0" b="8890"/>
            <wp:docPr id="19" name="Picture 19" descr="https://lh3.googleusercontent.com/6i1I1Nqu6dG5iMX0K_LibzKNlPovdzcSLQb9TGkPCz9sZUYKygoLe0haF_U9FjnGmGLd81q2fDewAtLgCfxPPnCQiGPDpnQ8eudSqC-4YzbaUKKA79CT_rmaXFa9ZcMZrD9kHA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6i1I1Nqu6dG5iMX0K_LibzKNlPovdzcSLQb9TGkPCz9sZUYKygoLe0haF_U9FjnGmGLd81q2fDewAtLgCfxPPnCQiGPDpnQ8eudSqC-4YzbaUKKA79CT_rmaXFa9ZcMZrD9kHAJ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9674" cy="3091454"/>
                    </a:xfrm>
                    <a:prstGeom prst="rect">
                      <a:avLst/>
                    </a:prstGeom>
                    <a:noFill/>
                    <a:ln>
                      <a:noFill/>
                    </a:ln>
                  </pic:spPr>
                </pic:pic>
              </a:graphicData>
            </a:graphic>
          </wp:inline>
        </w:drawing>
      </w:r>
    </w:p>
    <w:p w14:paraId="6AE8ADA2" w14:textId="7B5A0B25" w:rsidR="00AD57AE" w:rsidRPr="00AD57AE" w:rsidRDefault="008B20D7" w:rsidP="00AD57AE">
      <w:pPr>
        <w:pStyle w:val="NormalWeb"/>
        <w:spacing w:before="0" w:beforeAutospacing="0" w:after="0" w:afterAutospacing="0" w:line="360" w:lineRule="auto"/>
        <w:jc w:val="center"/>
        <w:rPr>
          <w:rFonts w:asciiTheme="majorHAnsi" w:hAnsiTheme="majorHAnsi"/>
          <w:i/>
          <w:iCs/>
          <w:color w:val="000000"/>
        </w:rPr>
      </w:pPr>
      <w:r w:rsidRPr="008B20D7">
        <w:rPr>
          <w:rFonts w:asciiTheme="majorHAnsi" w:hAnsiTheme="majorHAnsi"/>
          <w:i/>
          <w:iCs/>
          <w:color w:val="000000"/>
        </w:rPr>
        <w:t>Figure 19: supply/demand of Atlanta, GA 5x5 pixel</w:t>
      </w:r>
    </w:p>
    <w:p w14:paraId="2BD72237" w14:textId="36CE5EF0" w:rsidR="00793F2A" w:rsidRDefault="008B20D7" w:rsidP="008B20D7">
      <w:pPr>
        <w:pStyle w:val="NormalWeb"/>
        <w:spacing w:before="0" w:beforeAutospacing="0" w:after="0" w:afterAutospacing="0" w:line="276" w:lineRule="auto"/>
        <w:jc w:val="both"/>
        <w:rPr>
          <w:rFonts w:asciiTheme="majorHAnsi" w:hAnsiTheme="majorHAnsi"/>
          <w:color w:val="000000"/>
        </w:rPr>
      </w:pPr>
      <w:r w:rsidRPr="00793F2A">
        <w:rPr>
          <w:rFonts w:asciiTheme="majorHAnsi" w:hAnsiTheme="majorHAnsi"/>
          <w:color w:val="000000"/>
        </w:rPr>
        <w:t>Start of Day Demand(Red): 3,474,926</w:t>
      </w:r>
      <w:r w:rsidR="00793F2A" w:rsidRPr="00793F2A">
        <w:rPr>
          <w:rFonts w:asciiTheme="majorHAnsi" w:hAnsiTheme="majorHAnsi"/>
        </w:rPr>
        <w:t xml:space="preserve">, </w:t>
      </w:r>
      <w:r w:rsidRPr="00793F2A">
        <w:rPr>
          <w:rFonts w:asciiTheme="majorHAnsi" w:hAnsiTheme="majorHAnsi"/>
          <w:color w:val="000000"/>
        </w:rPr>
        <w:t>End of Day Supply(Green):</w:t>
      </w:r>
      <w:r w:rsidRPr="00793F2A">
        <w:t xml:space="preserve"> </w:t>
      </w:r>
      <w:r w:rsidRPr="00793F2A">
        <w:rPr>
          <w:rFonts w:asciiTheme="majorHAnsi" w:hAnsiTheme="majorHAnsi"/>
          <w:color w:val="000000"/>
        </w:rPr>
        <w:t>3,474,926</w:t>
      </w:r>
    </w:p>
    <w:p w14:paraId="4BCCF727" w14:textId="77777777" w:rsidR="00A84174" w:rsidRDefault="00A84174" w:rsidP="008B20D7">
      <w:pPr>
        <w:pStyle w:val="NormalWeb"/>
        <w:spacing w:before="0" w:beforeAutospacing="0" w:after="0" w:afterAutospacing="0" w:line="276" w:lineRule="auto"/>
        <w:jc w:val="both"/>
        <w:rPr>
          <w:rFonts w:asciiTheme="majorHAnsi" w:hAnsiTheme="majorHAnsi"/>
          <w:color w:val="000000"/>
        </w:rPr>
      </w:pPr>
    </w:p>
    <w:p w14:paraId="0E86B43A" w14:textId="60BCDDAD" w:rsidR="00793F2A" w:rsidRPr="008B20D7" w:rsidRDefault="00793F2A" w:rsidP="004E4CC6">
      <w:pPr>
        <w:pStyle w:val="NormalWeb"/>
        <w:spacing w:before="0" w:beforeAutospacing="0" w:after="0" w:afterAutospacing="0" w:line="276" w:lineRule="auto"/>
        <w:rPr>
          <w:rFonts w:asciiTheme="majorHAnsi" w:hAnsiTheme="majorHAnsi"/>
        </w:rPr>
      </w:pPr>
      <w:r w:rsidRPr="008B20D7">
        <w:rPr>
          <w:rFonts w:asciiTheme="majorHAnsi" w:hAnsiTheme="majorHAnsi"/>
          <w:b/>
          <w:bCs/>
          <w:color w:val="000000"/>
          <w:u w:val="single"/>
        </w:rPr>
        <w:t>10x10 Pixel</w:t>
      </w:r>
    </w:p>
    <w:p w14:paraId="74F0BE24" w14:textId="3AF6A672" w:rsidR="008B20D7" w:rsidRPr="008B20D7" w:rsidRDefault="00793F2A" w:rsidP="00E42590">
      <w:pPr>
        <w:pStyle w:val="NormalWeb"/>
        <w:spacing w:before="0" w:beforeAutospacing="0" w:after="0" w:afterAutospacing="0" w:line="276" w:lineRule="auto"/>
        <w:jc w:val="center"/>
        <w:rPr>
          <w:rFonts w:asciiTheme="majorHAnsi" w:hAnsiTheme="majorHAnsi"/>
        </w:rPr>
      </w:pPr>
      <w:r w:rsidRPr="008B20D7">
        <w:rPr>
          <w:rFonts w:asciiTheme="majorHAnsi" w:hAnsiTheme="majorHAnsi"/>
          <w:b/>
          <w:bCs/>
          <w:noProof/>
          <w:color w:val="000000"/>
          <w:lang w:eastAsia="zh-CN"/>
        </w:rPr>
        <w:drawing>
          <wp:inline distT="0" distB="0" distL="0" distR="0" wp14:anchorId="0D86355C" wp14:editId="6F6B1471">
            <wp:extent cx="3984147" cy="3216656"/>
            <wp:effectExtent l="0" t="0" r="3810" b="9525"/>
            <wp:docPr id="18" name="Picture 18" descr="https://lh4.googleusercontent.com/JDRGz9PX3kxCtsDLBqM6JLKc0PFGGbP8zhhYrDLF_cJwxkxIYWTb9G4Sa0jo7S_sMfXt6jnrsKIB37isP1_-XqvUJOHEn5QUvkhGHKlbrQnbK9uk2hCYp6DRNg5PnRIg7X5LgY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JDRGz9PX3kxCtsDLBqM6JLKc0PFGGbP8zhhYrDLF_cJwxkxIYWTb9G4Sa0jo7S_sMfXt6jnrsKIB37isP1_-XqvUJOHEn5QUvkhGHKlbrQnbK9uk2hCYp6DRNg5PnRIg7X5LgYR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7945" cy="3235869"/>
                    </a:xfrm>
                    <a:prstGeom prst="rect">
                      <a:avLst/>
                    </a:prstGeom>
                    <a:noFill/>
                    <a:ln>
                      <a:noFill/>
                    </a:ln>
                  </pic:spPr>
                </pic:pic>
              </a:graphicData>
            </a:graphic>
          </wp:inline>
        </w:drawing>
      </w:r>
    </w:p>
    <w:p w14:paraId="448FB416" w14:textId="486A8ED7" w:rsidR="00E42590" w:rsidRPr="00AD57AE" w:rsidRDefault="008B20D7" w:rsidP="00AD57AE">
      <w:pPr>
        <w:pStyle w:val="NormalWeb"/>
        <w:spacing w:before="0" w:beforeAutospacing="0" w:after="0" w:afterAutospacing="0" w:line="360" w:lineRule="auto"/>
        <w:jc w:val="center"/>
        <w:rPr>
          <w:rFonts w:asciiTheme="majorHAnsi" w:hAnsiTheme="majorHAnsi"/>
          <w:i/>
          <w:iCs/>
          <w:color w:val="000000"/>
        </w:rPr>
      </w:pPr>
      <w:r w:rsidRPr="008B20D7">
        <w:rPr>
          <w:rFonts w:asciiTheme="majorHAnsi" w:hAnsiTheme="majorHAnsi"/>
          <w:i/>
          <w:iCs/>
          <w:color w:val="000000"/>
        </w:rPr>
        <w:t>Figure 20: supply/demand of Atlanta, GA 10x10 pixel</w:t>
      </w:r>
    </w:p>
    <w:p w14:paraId="4C63E5E4" w14:textId="7D64F74F" w:rsidR="008B20D7" w:rsidRDefault="008B20D7" w:rsidP="008B20D7">
      <w:pPr>
        <w:pStyle w:val="NormalWeb"/>
        <w:spacing w:before="0" w:beforeAutospacing="0" w:after="0" w:afterAutospacing="0" w:line="276" w:lineRule="auto"/>
        <w:jc w:val="both"/>
        <w:rPr>
          <w:rFonts w:asciiTheme="majorHAnsi" w:hAnsiTheme="majorHAnsi"/>
          <w:color w:val="000000"/>
        </w:rPr>
      </w:pPr>
      <w:r w:rsidRPr="008B20D7">
        <w:rPr>
          <w:rFonts w:asciiTheme="majorHAnsi" w:hAnsiTheme="majorHAnsi"/>
          <w:color w:val="000000"/>
        </w:rPr>
        <w:t>Start of Day Demand(Red):</w:t>
      </w:r>
      <w:r w:rsidR="00E42590" w:rsidRPr="00E42590">
        <w:rPr>
          <w:rFonts w:asciiTheme="majorHAnsi" w:hAnsiTheme="majorHAnsi"/>
          <w:color w:val="000000"/>
        </w:rPr>
        <w:t xml:space="preserve"> 2</w:t>
      </w:r>
      <w:r w:rsidR="00E42590">
        <w:rPr>
          <w:rFonts w:asciiTheme="majorHAnsi" w:hAnsiTheme="majorHAnsi"/>
          <w:color w:val="000000"/>
        </w:rPr>
        <w:t>,</w:t>
      </w:r>
      <w:r w:rsidR="00E42590" w:rsidRPr="00E42590">
        <w:rPr>
          <w:rFonts w:asciiTheme="majorHAnsi" w:hAnsiTheme="majorHAnsi"/>
          <w:color w:val="000000"/>
        </w:rPr>
        <w:t>769</w:t>
      </w:r>
      <w:r w:rsidR="00E42590">
        <w:rPr>
          <w:rFonts w:asciiTheme="majorHAnsi" w:hAnsiTheme="majorHAnsi"/>
          <w:color w:val="000000"/>
        </w:rPr>
        <w:t>,</w:t>
      </w:r>
      <w:r w:rsidR="00E42590" w:rsidRPr="00E42590">
        <w:rPr>
          <w:rFonts w:asciiTheme="majorHAnsi" w:hAnsiTheme="majorHAnsi"/>
          <w:color w:val="000000"/>
        </w:rPr>
        <w:t>045</w:t>
      </w:r>
      <w:r w:rsidR="00793F2A">
        <w:rPr>
          <w:rFonts w:asciiTheme="majorHAnsi" w:hAnsiTheme="majorHAnsi"/>
        </w:rPr>
        <w:t xml:space="preserve">, </w:t>
      </w:r>
      <w:r w:rsidRPr="008B20D7">
        <w:rPr>
          <w:rFonts w:asciiTheme="majorHAnsi" w:hAnsiTheme="majorHAnsi"/>
          <w:color w:val="000000"/>
        </w:rPr>
        <w:t>End of Day Supply(Green):</w:t>
      </w:r>
      <w:r w:rsidR="00E42590" w:rsidRPr="00E42590">
        <w:rPr>
          <w:rFonts w:asciiTheme="majorHAnsi" w:hAnsiTheme="majorHAnsi"/>
          <w:color w:val="000000"/>
        </w:rPr>
        <w:t xml:space="preserve"> 2</w:t>
      </w:r>
      <w:r w:rsidR="00E42590">
        <w:rPr>
          <w:rFonts w:asciiTheme="majorHAnsi" w:hAnsiTheme="majorHAnsi"/>
          <w:color w:val="000000"/>
        </w:rPr>
        <w:t>,</w:t>
      </w:r>
      <w:r w:rsidR="00E42590" w:rsidRPr="00E42590">
        <w:rPr>
          <w:rFonts w:asciiTheme="majorHAnsi" w:hAnsiTheme="majorHAnsi"/>
          <w:color w:val="000000"/>
        </w:rPr>
        <w:t>769</w:t>
      </w:r>
      <w:r w:rsidR="00E42590">
        <w:rPr>
          <w:rFonts w:asciiTheme="majorHAnsi" w:hAnsiTheme="majorHAnsi"/>
          <w:color w:val="000000"/>
        </w:rPr>
        <w:t>,</w:t>
      </w:r>
      <w:r w:rsidR="00E42590" w:rsidRPr="00E42590">
        <w:rPr>
          <w:rFonts w:asciiTheme="majorHAnsi" w:hAnsiTheme="majorHAnsi"/>
          <w:color w:val="000000"/>
        </w:rPr>
        <w:t>045</w:t>
      </w:r>
    </w:p>
    <w:p w14:paraId="71BF1089" w14:textId="77777777" w:rsidR="00997C61" w:rsidRDefault="00997C61" w:rsidP="004E4CC6">
      <w:pPr>
        <w:pStyle w:val="NormalWeb"/>
        <w:spacing w:before="0" w:beforeAutospacing="0" w:after="0" w:afterAutospacing="0" w:line="276" w:lineRule="auto"/>
        <w:jc w:val="both"/>
        <w:rPr>
          <w:rFonts w:asciiTheme="majorHAnsi" w:hAnsiTheme="majorHAnsi"/>
          <w:color w:val="000000"/>
        </w:rPr>
      </w:pPr>
    </w:p>
    <w:p w14:paraId="49EA3F8C" w14:textId="15913ED2" w:rsidR="00997C61" w:rsidRPr="008B20D7" w:rsidRDefault="00A84174" w:rsidP="004E4CC6">
      <w:pPr>
        <w:pStyle w:val="NormalWeb"/>
        <w:spacing w:before="0" w:beforeAutospacing="0" w:after="0" w:afterAutospacing="0" w:line="276" w:lineRule="auto"/>
        <w:ind w:firstLine="720"/>
        <w:jc w:val="both"/>
        <w:rPr>
          <w:rFonts w:asciiTheme="majorHAnsi" w:hAnsiTheme="majorHAnsi"/>
        </w:rPr>
      </w:pPr>
      <w:r>
        <w:rPr>
          <w:rFonts w:asciiTheme="majorHAnsi" w:hAnsiTheme="majorHAnsi"/>
          <w:color w:val="000000"/>
        </w:rPr>
        <w:t>Surprisingly, the demand at the start of the day for the 1x1 pixel model is only 6.37 Million. This number is lower than expect, but can be explained by the fact that a</w:t>
      </w:r>
      <w:r w:rsidR="00997C61">
        <w:rPr>
          <w:rFonts w:asciiTheme="majorHAnsi" w:hAnsiTheme="majorHAnsi"/>
          <w:color w:val="000000"/>
        </w:rPr>
        <w:t xml:space="preserve">bout a quarter of the pixels have a balanced supply and demand, with a </w:t>
      </w:r>
      <w:r w:rsidR="004E4CC6">
        <w:rPr>
          <w:rFonts w:asciiTheme="majorHAnsi" w:hAnsiTheme="majorHAnsi"/>
          <w:color w:val="000000"/>
        </w:rPr>
        <w:t>zero-net</w:t>
      </w:r>
      <w:r w:rsidR="00997C61">
        <w:rPr>
          <w:rFonts w:asciiTheme="majorHAnsi" w:hAnsiTheme="majorHAnsi"/>
          <w:color w:val="000000"/>
        </w:rPr>
        <w:t xml:space="preserve"> number of taxis. </w:t>
      </w:r>
    </w:p>
    <w:p w14:paraId="4534C2E4" w14:textId="648232FF" w:rsidR="002F34C6" w:rsidRDefault="00A84174" w:rsidP="004E4CC6">
      <w:pPr>
        <w:spacing w:line="276" w:lineRule="auto"/>
        <w:ind w:firstLine="720"/>
        <w:jc w:val="both"/>
        <w:rPr>
          <w:rFonts w:asciiTheme="majorHAnsi" w:hAnsiTheme="majorHAnsi"/>
        </w:rPr>
      </w:pPr>
      <w:r>
        <w:rPr>
          <w:rFonts w:asciiTheme="majorHAnsi" w:hAnsiTheme="majorHAnsi"/>
        </w:rPr>
        <w:t xml:space="preserve">A possible explanation may be that as </w:t>
      </w:r>
      <w:r w:rsidR="00997C61">
        <w:rPr>
          <w:rFonts w:asciiTheme="majorHAnsi" w:hAnsiTheme="majorHAnsi"/>
        </w:rPr>
        <w:t>there are a limited number of pixels receiving taxi traffic and at the end of the day, many of the trips return to the</w:t>
      </w:r>
      <w:r>
        <w:rPr>
          <w:rFonts w:asciiTheme="majorHAnsi" w:hAnsiTheme="majorHAnsi"/>
        </w:rPr>
        <w:t>ir</w:t>
      </w:r>
      <w:r w:rsidR="00997C61">
        <w:rPr>
          <w:rFonts w:asciiTheme="majorHAnsi" w:hAnsiTheme="majorHAnsi"/>
        </w:rPr>
        <w:t xml:space="preserve"> origin. Natural repositioning of taxis may be a characteristic of more rural states, in which there are not many destinations attracting the population and most trips </w:t>
      </w:r>
      <w:r w:rsidR="008211FA">
        <w:rPr>
          <w:rFonts w:asciiTheme="majorHAnsi" w:hAnsiTheme="majorHAnsi"/>
        </w:rPr>
        <w:t>return home.</w:t>
      </w:r>
    </w:p>
    <w:p w14:paraId="0E38B27C" w14:textId="77777777" w:rsidR="008211FA" w:rsidRDefault="008211FA" w:rsidP="004E4CC6">
      <w:pPr>
        <w:spacing w:line="276" w:lineRule="auto"/>
        <w:jc w:val="both"/>
        <w:rPr>
          <w:rFonts w:asciiTheme="majorHAnsi" w:hAnsiTheme="majorHAnsi"/>
        </w:rPr>
      </w:pPr>
    </w:p>
    <w:p w14:paraId="4B56CCA3" w14:textId="77777777" w:rsidR="008211FA" w:rsidRPr="008211FA" w:rsidRDefault="008211FA" w:rsidP="004E4CC6">
      <w:pPr>
        <w:spacing w:line="276" w:lineRule="auto"/>
        <w:jc w:val="both"/>
        <w:rPr>
          <w:rFonts w:asciiTheme="majorHAnsi" w:eastAsia="Times New Roman" w:hAnsiTheme="majorHAnsi"/>
          <w:b/>
          <w:color w:val="000000"/>
          <w:u w:val="single"/>
        </w:rPr>
      </w:pPr>
      <w:r w:rsidRPr="008211FA">
        <w:rPr>
          <w:rFonts w:asciiTheme="majorHAnsi" w:eastAsia="Times New Roman" w:hAnsiTheme="majorHAnsi"/>
          <w:b/>
          <w:color w:val="000000"/>
          <w:u w:val="single"/>
        </w:rPr>
        <w:t xml:space="preserve">Cooperation with neighboring regions </w:t>
      </w:r>
    </w:p>
    <w:p w14:paraId="2F9AC60D" w14:textId="7D675028" w:rsidR="004E4CC6" w:rsidRDefault="001E2A84" w:rsidP="004E4CC6">
      <w:pPr>
        <w:spacing w:line="276" w:lineRule="auto"/>
        <w:ind w:firstLine="720"/>
        <w:jc w:val="both"/>
        <w:rPr>
          <w:rFonts w:asciiTheme="majorHAnsi" w:eastAsia="Times New Roman" w:hAnsiTheme="majorHAnsi"/>
          <w:color w:val="000000"/>
        </w:rPr>
      </w:pPr>
      <w:r>
        <w:rPr>
          <w:rFonts w:asciiTheme="majorHAnsi" w:eastAsia="Times New Roman" w:hAnsiTheme="majorHAnsi"/>
          <w:color w:val="000000"/>
        </w:rPr>
        <w:t>While, i</w:t>
      </w:r>
      <w:r w:rsidR="008211FA" w:rsidRPr="008211FA">
        <w:rPr>
          <w:rFonts w:asciiTheme="majorHAnsi" w:eastAsia="Times New Roman" w:hAnsiTheme="majorHAnsi"/>
          <w:color w:val="000000"/>
        </w:rPr>
        <w:t>nstinctively speaking, it would make sense that partnering with neighboring regions will benefit both our region and our neighbors. However, as surprising as this may seem, the Southern region is almost a self-contained region, in terms of aTaxis.</w:t>
      </w:r>
      <w:r w:rsidR="008211FA">
        <w:rPr>
          <w:rFonts w:asciiTheme="majorHAnsi" w:eastAsia="Times New Roman" w:hAnsiTheme="majorHAnsi"/>
          <w:color w:val="000000"/>
        </w:rPr>
        <w:t xml:space="preserve"> O</w:t>
      </w:r>
      <w:r w:rsidR="008211FA" w:rsidRPr="008211FA">
        <w:rPr>
          <w:rFonts w:asciiTheme="majorHAnsi" w:eastAsia="Times New Roman" w:hAnsiTheme="majorHAnsi"/>
          <w:color w:val="000000"/>
        </w:rPr>
        <w:t>nly 6</w:t>
      </w:r>
      <w:r>
        <w:rPr>
          <w:rFonts w:asciiTheme="majorHAnsi" w:eastAsia="Times New Roman" w:hAnsiTheme="majorHAnsi"/>
          <w:color w:val="000000"/>
        </w:rPr>
        <w:t>,</w:t>
      </w:r>
      <w:r w:rsidR="008211FA" w:rsidRPr="008211FA">
        <w:rPr>
          <w:rFonts w:asciiTheme="majorHAnsi" w:eastAsia="Times New Roman" w:hAnsiTheme="majorHAnsi"/>
          <w:color w:val="000000"/>
        </w:rPr>
        <w:t xml:space="preserve">435 aTaxis find their way outside the periphery of the region, thus implying that partnering with neighboring regions to make aTaxi relocation more efficient might not be necessary in this case. </w:t>
      </w:r>
    </w:p>
    <w:p w14:paraId="76663D9E" w14:textId="5FACAE0C" w:rsidR="008211FA" w:rsidRPr="008211FA" w:rsidRDefault="008211FA" w:rsidP="004E4CC6">
      <w:pPr>
        <w:spacing w:line="276" w:lineRule="auto"/>
        <w:ind w:firstLine="720"/>
        <w:jc w:val="both"/>
        <w:rPr>
          <w:rFonts w:asciiTheme="majorHAnsi" w:eastAsia="Times New Roman" w:hAnsiTheme="majorHAnsi"/>
          <w:lang w:eastAsia="zh-TW"/>
        </w:rPr>
      </w:pPr>
      <w:r w:rsidRPr="008211FA">
        <w:rPr>
          <w:rFonts w:asciiTheme="majorHAnsi" w:eastAsia="Times New Roman" w:hAnsiTheme="majorHAnsi"/>
          <w:color w:val="000000"/>
        </w:rPr>
        <w:t>We acknowledge, however, that it is unlikely that one single ride-sharing company will have a monopoly over the whole Southern region. In the case of smaller ride-sharing companies covering subsets of the Southern region, cooperation with neighboring regions will be key in making sure that the distance covered by aTaxis are minimized (and consequently, relocation costs kept to a minimum)</w:t>
      </w:r>
    </w:p>
    <w:p w14:paraId="30240628" w14:textId="60753393" w:rsidR="008211FA" w:rsidRDefault="001E2A84" w:rsidP="008211FA">
      <w:pPr>
        <w:spacing w:line="276" w:lineRule="auto"/>
        <w:jc w:val="both"/>
        <w:rPr>
          <w:rFonts w:asciiTheme="majorHAnsi" w:hAnsiTheme="majorHAnsi"/>
        </w:rPr>
      </w:pPr>
      <w:r>
        <w:rPr>
          <w:rFonts w:asciiTheme="majorHAnsi" w:hAnsiTheme="majorHAnsi"/>
          <w:noProof/>
          <w:lang w:eastAsia="zh-CN"/>
        </w:rPr>
        <w:drawing>
          <wp:inline distT="0" distB="0" distL="0" distR="0" wp14:anchorId="0B487C07" wp14:editId="4689CC45">
            <wp:extent cx="5943600" cy="35458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undary.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545840"/>
                    </a:xfrm>
                    <a:prstGeom prst="rect">
                      <a:avLst/>
                    </a:prstGeom>
                  </pic:spPr>
                </pic:pic>
              </a:graphicData>
            </a:graphic>
          </wp:inline>
        </w:drawing>
      </w:r>
    </w:p>
    <w:p w14:paraId="7E9DED94" w14:textId="6BB78900" w:rsidR="004E4CC6" w:rsidRDefault="004E4CC6" w:rsidP="008211FA">
      <w:pPr>
        <w:spacing w:line="276" w:lineRule="auto"/>
        <w:jc w:val="both"/>
        <w:rPr>
          <w:rFonts w:asciiTheme="majorHAnsi" w:hAnsiTheme="majorHAnsi"/>
        </w:rPr>
      </w:pPr>
    </w:p>
    <w:p w14:paraId="04350EB4" w14:textId="52CAAEDC" w:rsidR="004E4CC6" w:rsidRDefault="004E4CC6" w:rsidP="008211FA">
      <w:pPr>
        <w:spacing w:line="276" w:lineRule="auto"/>
        <w:jc w:val="both"/>
        <w:rPr>
          <w:rFonts w:asciiTheme="majorHAnsi" w:hAnsiTheme="majorHAnsi"/>
          <w:b/>
          <w:u w:val="single"/>
        </w:rPr>
      </w:pPr>
      <w:r w:rsidRPr="004E4CC6">
        <w:rPr>
          <w:rFonts w:asciiTheme="majorHAnsi" w:hAnsiTheme="majorHAnsi"/>
          <w:b/>
          <w:u w:val="single"/>
        </w:rPr>
        <w:t>Number of Active aTaxis</w:t>
      </w:r>
    </w:p>
    <w:p w14:paraId="44A3066A" w14:textId="77777777" w:rsidR="004E4CC6" w:rsidRDefault="004E4CC6" w:rsidP="008211FA">
      <w:pPr>
        <w:spacing w:line="276" w:lineRule="auto"/>
        <w:jc w:val="both"/>
        <w:rPr>
          <w:rFonts w:asciiTheme="majorHAnsi" w:hAnsiTheme="majorHAnsi"/>
          <w:b/>
          <w:u w:val="single"/>
        </w:rPr>
      </w:pPr>
    </w:p>
    <w:p w14:paraId="3D39D7D7" w14:textId="398D8067" w:rsidR="004E4CC6" w:rsidRDefault="004E4CC6" w:rsidP="008211FA">
      <w:pPr>
        <w:spacing w:line="276" w:lineRule="auto"/>
        <w:jc w:val="both"/>
        <w:rPr>
          <w:rFonts w:asciiTheme="majorHAnsi" w:hAnsiTheme="majorHAnsi"/>
        </w:rPr>
      </w:pPr>
      <w:r>
        <w:rPr>
          <w:rFonts w:asciiTheme="majorHAnsi" w:hAnsiTheme="majorHAnsi"/>
        </w:rPr>
        <w:tab/>
        <w:t>With a fluctuating demand of aTaxis throughout the day, it is essential to know the minimum amount of aTaxis we might need at any point in time to be able to serve all our customers throughout the day. In order to do this analysis, we initialized a 1440x1 array and increment index for an aTaxis active time (from the time it leaves its pixel to the time it drops its last passenger off). We’ve also made sure to use the wrap around technique to cater for trips which end after midnight. Our analysis for the southern region yields the following graph:</w:t>
      </w:r>
    </w:p>
    <w:p w14:paraId="71FE09DF" w14:textId="77777777" w:rsidR="004E4CC6" w:rsidRDefault="004E4CC6" w:rsidP="008211FA">
      <w:pPr>
        <w:spacing w:line="276" w:lineRule="auto"/>
        <w:jc w:val="both"/>
        <w:rPr>
          <w:rFonts w:asciiTheme="majorHAnsi" w:hAnsiTheme="majorHAnsi"/>
        </w:rPr>
      </w:pPr>
    </w:p>
    <w:p w14:paraId="05DA8CDF" w14:textId="1EC2E9E2" w:rsidR="004E4CC6" w:rsidRDefault="004E4CC6" w:rsidP="004E4CC6">
      <w:pPr>
        <w:jc w:val="center"/>
        <w:rPr>
          <w:rFonts w:eastAsia="Times New Roman"/>
        </w:rPr>
      </w:pPr>
      <w:r>
        <w:rPr>
          <w:rFonts w:eastAsia="Times New Roman"/>
          <w:noProof/>
          <w:lang w:eastAsia="zh-CN"/>
        </w:rPr>
        <w:drawing>
          <wp:inline distT="0" distB="0" distL="0" distR="0" wp14:anchorId="32C68B4B" wp14:editId="4227D230">
            <wp:extent cx="6217335" cy="3552652"/>
            <wp:effectExtent l="0" t="0" r="5715" b="3810"/>
            <wp:docPr id="22" name="Picture 22" descr="https://lh5.googleusercontent.com/mLbPmLOYHPAKJymOl5Yjmf7GXoWQOZZjTZPVPzvK-flUaRkI4vq28CFTwTzXiWU50nJ71l-LvL4VFeFMgmSFQQt6zmtSsXKQIBfkSldkrzF05CcNg9EdY3wWNJd7uNyk19kVbl2AM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LbPmLOYHPAKJymOl5Yjmf7GXoWQOZZjTZPVPzvK-flUaRkI4vq28CFTwTzXiWU50nJ71l-LvL4VFeFMgmSFQQt6zmtSsXKQIBfkSldkrzF05CcNg9EdY3wWNJd7uNyk19kVbl2AMG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39471" cy="3565301"/>
                    </a:xfrm>
                    <a:prstGeom prst="rect">
                      <a:avLst/>
                    </a:prstGeom>
                    <a:noFill/>
                    <a:ln>
                      <a:noFill/>
                    </a:ln>
                  </pic:spPr>
                </pic:pic>
              </a:graphicData>
            </a:graphic>
          </wp:inline>
        </w:drawing>
      </w:r>
    </w:p>
    <w:p w14:paraId="2ECE8A2B" w14:textId="77777777" w:rsidR="004E4CC6" w:rsidRDefault="004E4CC6" w:rsidP="004E4CC6">
      <w:pPr>
        <w:rPr>
          <w:rFonts w:eastAsia="Times New Roman"/>
        </w:rPr>
      </w:pPr>
    </w:p>
    <w:p w14:paraId="44975F13" w14:textId="77777777" w:rsidR="004E4CC6" w:rsidRDefault="004E4CC6" w:rsidP="004E4CC6">
      <w:pPr>
        <w:rPr>
          <w:rFonts w:eastAsia="Times New Roman"/>
        </w:rPr>
      </w:pPr>
    </w:p>
    <w:p w14:paraId="7E27325E" w14:textId="0196CB52" w:rsidR="004E4CC6" w:rsidRDefault="004E4CC6" w:rsidP="004E4CC6">
      <w:pPr>
        <w:spacing w:line="276" w:lineRule="auto"/>
        <w:ind w:firstLine="720"/>
        <w:jc w:val="both"/>
        <w:rPr>
          <w:rFonts w:asciiTheme="majorHAnsi" w:hAnsiTheme="majorHAnsi"/>
        </w:rPr>
      </w:pPr>
      <w:r w:rsidRPr="004E4CC6">
        <w:rPr>
          <w:rFonts w:asciiTheme="majorHAnsi" w:hAnsiTheme="majorHAnsi"/>
        </w:rPr>
        <w:t>This plot, illustrating the number of active taxis throughout the day, has a peak at 8.33 AM. That peak reaches 7.48 Million taxis, which implies that, on any given day, our company needs at least 7.48 Million taxis to be able to serve all its customers throughout the day.</w:t>
      </w:r>
    </w:p>
    <w:p w14:paraId="584E1C1E" w14:textId="77777777" w:rsidR="004E4CC6" w:rsidRDefault="004E4CC6" w:rsidP="004E4CC6">
      <w:pPr>
        <w:spacing w:line="276" w:lineRule="auto"/>
        <w:ind w:firstLine="720"/>
        <w:jc w:val="both"/>
        <w:rPr>
          <w:rFonts w:asciiTheme="majorHAnsi" w:hAnsiTheme="majorHAnsi"/>
        </w:rPr>
      </w:pPr>
    </w:p>
    <w:p w14:paraId="0483B81A" w14:textId="77777777" w:rsidR="004E4CC6" w:rsidRDefault="004E4CC6" w:rsidP="004E4CC6">
      <w:pPr>
        <w:spacing w:line="276" w:lineRule="auto"/>
        <w:ind w:firstLine="720"/>
        <w:jc w:val="both"/>
        <w:rPr>
          <w:rFonts w:asciiTheme="majorHAnsi" w:hAnsiTheme="majorHAnsi"/>
        </w:rPr>
      </w:pPr>
    </w:p>
    <w:p w14:paraId="4C3A7843" w14:textId="77777777" w:rsidR="004E4CC6" w:rsidRDefault="004E4CC6" w:rsidP="004E4CC6">
      <w:pPr>
        <w:spacing w:line="276" w:lineRule="auto"/>
        <w:ind w:firstLine="720"/>
        <w:jc w:val="both"/>
        <w:rPr>
          <w:rFonts w:asciiTheme="majorHAnsi" w:hAnsiTheme="majorHAnsi"/>
        </w:rPr>
      </w:pPr>
    </w:p>
    <w:p w14:paraId="7A2492BB" w14:textId="77777777" w:rsidR="004E4CC6" w:rsidRDefault="004E4CC6" w:rsidP="004E4CC6">
      <w:pPr>
        <w:spacing w:line="276" w:lineRule="auto"/>
        <w:ind w:firstLine="720"/>
        <w:jc w:val="both"/>
        <w:rPr>
          <w:rFonts w:asciiTheme="majorHAnsi" w:hAnsiTheme="majorHAnsi"/>
        </w:rPr>
      </w:pPr>
    </w:p>
    <w:p w14:paraId="681DFB74" w14:textId="77777777" w:rsidR="004E4CC6" w:rsidRDefault="004E4CC6" w:rsidP="004E4CC6">
      <w:pPr>
        <w:spacing w:line="276" w:lineRule="auto"/>
        <w:ind w:firstLine="720"/>
        <w:jc w:val="both"/>
        <w:rPr>
          <w:rFonts w:asciiTheme="majorHAnsi" w:hAnsiTheme="majorHAnsi"/>
        </w:rPr>
      </w:pPr>
    </w:p>
    <w:p w14:paraId="61448427" w14:textId="77777777" w:rsidR="004E4CC6" w:rsidRDefault="004E4CC6" w:rsidP="004E4CC6">
      <w:pPr>
        <w:spacing w:line="276" w:lineRule="auto"/>
        <w:ind w:firstLine="720"/>
        <w:jc w:val="both"/>
        <w:rPr>
          <w:rFonts w:asciiTheme="majorHAnsi" w:hAnsiTheme="majorHAnsi"/>
        </w:rPr>
      </w:pPr>
    </w:p>
    <w:p w14:paraId="1C8EC568" w14:textId="77777777" w:rsidR="004E4CC6" w:rsidRDefault="004E4CC6" w:rsidP="004E4CC6">
      <w:pPr>
        <w:spacing w:line="276" w:lineRule="auto"/>
        <w:ind w:firstLine="720"/>
        <w:jc w:val="both"/>
        <w:rPr>
          <w:rFonts w:asciiTheme="majorHAnsi" w:hAnsiTheme="majorHAnsi"/>
        </w:rPr>
      </w:pPr>
    </w:p>
    <w:p w14:paraId="2C37D636" w14:textId="77777777" w:rsidR="004E4CC6" w:rsidRDefault="004E4CC6" w:rsidP="004E4CC6">
      <w:pPr>
        <w:spacing w:line="276" w:lineRule="auto"/>
        <w:ind w:firstLine="720"/>
        <w:jc w:val="both"/>
        <w:rPr>
          <w:rFonts w:asciiTheme="majorHAnsi" w:hAnsiTheme="majorHAnsi"/>
        </w:rPr>
      </w:pPr>
    </w:p>
    <w:p w14:paraId="05BA7190" w14:textId="6AC68323" w:rsidR="00C429FE" w:rsidRDefault="00C429FE" w:rsidP="00F672C7">
      <w:pPr>
        <w:spacing w:line="276" w:lineRule="auto"/>
        <w:jc w:val="both"/>
        <w:rPr>
          <w:rFonts w:asciiTheme="majorHAnsi" w:hAnsiTheme="majorHAnsi"/>
          <w:b/>
          <w:color w:val="000000"/>
          <w:sz w:val="32"/>
        </w:rPr>
      </w:pPr>
      <w:r w:rsidRPr="00C429FE">
        <w:rPr>
          <w:rFonts w:asciiTheme="majorHAnsi" w:hAnsiTheme="majorHAnsi"/>
          <w:b/>
          <w:color w:val="000000"/>
          <w:sz w:val="32"/>
        </w:rPr>
        <w:t>Asses</w:t>
      </w:r>
      <w:r w:rsidR="00F672C7">
        <w:rPr>
          <w:rFonts w:asciiTheme="majorHAnsi" w:hAnsiTheme="majorHAnsi"/>
          <w:b/>
          <w:color w:val="000000"/>
          <w:sz w:val="32"/>
        </w:rPr>
        <w:t>sment of Business Case for Southern Region</w:t>
      </w:r>
    </w:p>
    <w:p w14:paraId="71C957AC" w14:textId="77777777" w:rsidR="00F672C7" w:rsidRPr="00F672C7" w:rsidRDefault="00F672C7" w:rsidP="00F672C7">
      <w:pPr>
        <w:pStyle w:val="NormalWeb"/>
        <w:spacing w:before="0" w:beforeAutospacing="0" w:after="0" w:afterAutospacing="0" w:line="480" w:lineRule="auto"/>
        <w:jc w:val="both"/>
        <w:textAlignment w:val="baseline"/>
        <w:rPr>
          <w:rFonts w:asciiTheme="majorHAnsi" w:hAnsiTheme="majorHAnsi"/>
          <w:b/>
          <w:bCs/>
          <w:color w:val="000000"/>
          <w:u w:val="single"/>
        </w:rPr>
      </w:pPr>
      <w:r w:rsidRPr="00F672C7">
        <w:rPr>
          <w:rFonts w:asciiTheme="majorHAnsi" w:hAnsiTheme="majorHAnsi"/>
          <w:b/>
          <w:bCs/>
          <w:color w:val="000000"/>
          <w:u w:val="single"/>
        </w:rPr>
        <w:t>Operating Cost</w:t>
      </w:r>
    </w:p>
    <w:p w14:paraId="543564FC"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b/>
          <w:bCs/>
          <w:color w:val="000000"/>
        </w:rPr>
        <w:t>Vehicle Expenditures</w:t>
      </w:r>
    </w:p>
    <w:p w14:paraId="1F6FE8FF" w14:textId="525649F7" w:rsidR="00F672C7" w:rsidRPr="00F672C7" w:rsidRDefault="00F672C7" w:rsidP="00F672C7">
      <w:pPr>
        <w:pStyle w:val="NormalWeb"/>
        <w:spacing w:before="0" w:beforeAutospacing="0" w:after="0" w:afterAutospacing="0" w:line="480" w:lineRule="auto"/>
        <w:ind w:firstLine="720"/>
        <w:jc w:val="both"/>
        <w:rPr>
          <w:rFonts w:asciiTheme="majorHAnsi" w:hAnsiTheme="majorHAnsi"/>
        </w:rPr>
      </w:pPr>
      <w:r w:rsidRPr="00F672C7">
        <w:rPr>
          <w:rFonts w:asciiTheme="majorHAnsi" w:hAnsiTheme="majorHAnsi"/>
          <w:color w:val="000000"/>
        </w:rPr>
        <w:t xml:space="preserve">Our minimum fleet size requirement in our ride-sharing service is 7,497,428. Rounding this figure to 7.5 million and purchasing 1.15x the minimum fleet size requirement, we would need to purchase </w:t>
      </w:r>
      <w:r>
        <w:rPr>
          <w:rFonts w:asciiTheme="majorHAnsi" w:hAnsiTheme="majorHAnsi"/>
          <w:color w:val="000000"/>
        </w:rPr>
        <w:t>roughly</w:t>
      </w:r>
      <w:r w:rsidRPr="00F672C7">
        <w:rPr>
          <w:rFonts w:asciiTheme="majorHAnsi" w:hAnsiTheme="majorHAnsi"/>
          <w:color w:val="000000"/>
        </w:rPr>
        <w:t xml:space="preserve"> 8.625 million taxis</w:t>
      </w:r>
      <w:r>
        <w:rPr>
          <w:rFonts w:asciiTheme="majorHAnsi" w:hAnsiTheme="majorHAnsi"/>
          <w:color w:val="000000"/>
        </w:rPr>
        <w:t xml:space="preserve"> to serve the southern region.</w:t>
      </w:r>
    </w:p>
    <w:p w14:paraId="234A4320" w14:textId="455D04E8" w:rsidR="00F672C7" w:rsidRPr="00F672C7" w:rsidRDefault="00F672C7" w:rsidP="00F672C7">
      <w:pPr>
        <w:pStyle w:val="NormalWeb"/>
        <w:spacing w:before="0" w:beforeAutospacing="0" w:after="0" w:afterAutospacing="0" w:line="480" w:lineRule="auto"/>
        <w:ind w:firstLine="720"/>
        <w:jc w:val="both"/>
        <w:rPr>
          <w:rFonts w:asciiTheme="majorHAnsi" w:hAnsiTheme="majorHAnsi"/>
        </w:rPr>
      </w:pPr>
      <w:r w:rsidRPr="00F672C7">
        <w:rPr>
          <w:rFonts w:asciiTheme="majorHAnsi" w:hAnsiTheme="majorHAnsi"/>
          <w:color w:val="000000"/>
        </w:rPr>
        <w:t xml:space="preserve">There are </w:t>
      </w:r>
      <w:r w:rsidR="00B3152D">
        <w:rPr>
          <w:rFonts w:asciiTheme="majorHAnsi" w:hAnsiTheme="majorHAnsi"/>
          <w:color w:val="000000"/>
        </w:rPr>
        <w:t xml:space="preserve">~3.4 billion </w:t>
      </w:r>
      <w:r w:rsidRPr="00F672C7">
        <w:rPr>
          <w:rFonts w:asciiTheme="majorHAnsi" w:hAnsiTheme="majorHAnsi"/>
          <w:color w:val="000000"/>
        </w:rPr>
        <w:t xml:space="preserve">passenger miles traveled per day, and </w:t>
      </w:r>
      <w:r w:rsidR="00B3152D">
        <w:rPr>
          <w:rFonts w:asciiTheme="majorHAnsi" w:hAnsiTheme="majorHAnsi"/>
          <w:color w:val="000000"/>
        </w:rPr>
        <w:t>~2.4 billion</w:t>
      </w:r>
      <w:r w:rsidRPr="00F672C7">
        <w:rPr>
          <w:rFonts w:asciiTheme="majorHAnsi" w:hAnsiTheme="majorHAnsi"/>
          <w:color w:val="000000"/>
        </w:rPr>
        <w:t xml:space="preserve"> vehicle miles traveled each day. On average,</w:t>
      </w:r>
      <w:r>
        <w:rPr>
          <w:rFonts w:asciiTheme="majorHAnsi" w:hAnsiTheme="majorHAnsi"/>
          <w:color w:val="000000"/>
        </w:rPr>
        <w:t xml:space="preserve"> about </w:t>
      </w:r>
      <w:r w:rsidRPr="00F672C7">
        <w:rPr>
          <w:rFonts w:asciiTheme="majorHAnsi" w:hAnsiTheme="majorHAnsi"/>
          <w:color w:val="000000"/>
        </w:rPr>
        <w:t>283 miles per vehicle per day (</w:t>
      </w:r>
      <w:r w:rsidR="00B3152D">
        <w:rPr>
          <w:rFonts w:asciiTheme="majorHAnsi" w:hAnsiTheme="majorHAnsi"/>
          <w:color w:val="000000"/>
        </w:rPr>
        <w:t>~103,000</w:t>
      </w:r>
      <w:r w:rsidRPr="00F672C7">
        <w:rPr>
          <w:rFonts w:asciiTheme="majorHAnsi" w:hAnsiTheme="majorHAnsi"/>
          <w:color w:val="000000"/>
        </w:rPr>
        <w:t xml:space="preserve"> miles per vehicle per year). We assume that if we can reposition taxis on a 10x10 pixel syste</w:t>
      </w:r>
      <w:r>
        <w:rPr>
          <w:rFonts w:asciiTheme="majorHAnsi" w:hAnsiTheme="majorHAnsi"/>
          <w:color w:val="000000"/>
        </w:rPr>
        <w:t xml:space="preserve">m, we would need to reposition about </w:t>
      </w:r>
      <w:r w:rsidRPr="00F672C7">
        <w:rPr>
          <w:rFonts w:asciiTheme="majorHAnsi" w:hAnsiTheme="majorHAnsi"/>
          <w:color w:val="000000"/>
        </w:rPr>
        <w:t>2.5 million taxis per day. We also assume that repositioning distance is 30% of the total daily distance incurred by the repositioned taxi, the total average miles traveled</w:t>
      </w:r>
      <w:r>
        <w:rPr>
          <w:rFonts w:asciiTheme="majorHAnsi" w:hAnsiTheme="majorHAnsi"/>
          <w:color w:val="000000"/>
        </w:rPr>
        <w:t xml:space="preserve"> per vehicle per year becomes about 1</w:t>
      </w:r>
      <w:r w:rsidRPr="00F672C7">
        <w:rPr>
          <w:rFonts w:asciiTheme="majorHAnsi" w:hAnsiTheme="majorHAnsi"/>
          <w:color w:val="000000"/>
        </w:rPr>
        <w:t>34,000 miles. Each car has a life expectancy of ~150,000 miles and requirement maintenance costs of ~$1400 for every 27,000 miles (</w:t>
      </w:r>
      <w:r>
        <w:rPr>
          <w:rFonts w:asciiTheme="majorHAnsi" w:hAnsiTheme="majorHAnsi"/>
          <w:color w:val="000000"/>
        </w:rPr>
        <w:t xml:space="preserve">with </w:t>
      </w:r>
      <w:r w:rsidRPr="00F672C7">
        <w:rPr>
          <w:rFonts w:asciiTheme="majorHAnsi" w:hAnsiTheme="majorHAnsi"/>
          <w:color w:val="000000"/>
        </w:rPr>
        <w:t xml:space="preserve">maintenance approximately five times </w:t>
      </w:r>
      <w:r>
        <w:rPr>
          <w:rFonts w:asciiTheme="majorHAnsi" w:hAnsiTheme="majorHAnsi"/>
          <w:color w:val="000000"/>
        </w:rPr>
        <w:t>annually</w:t>
      </w:r>
      <w:r w:rsidRPr="00F672C7">
        <w:rPr>
          <w:rFonts w:asciiTheme="majorHAnsi" w:hAnsiTheme="majorHAnsi"/>
          <w:color w:val="000000"/>
        </w:rPr>
        <w:t xml:space="preserve">) [2, 4]. As given, we will approximate the retail cost per vehicle is around $60,000. </w:t>
      </w:r>
    </w:p>
    <w:p w14:paraId="72FDD6D9" w14:textId="32C28D3E" w:rsidR="00F672C7" w:rsidRPr="00F672C7" w:rsidRDefault="00F672C7" w:rsidP="00F672C7">
      <w:pPr>
        <w:pStyle w:val="NormalWeb"/>
        <w:spacing w:before="0" w:beforeAutospacing="0" w:after="0" w:afterAutospacing="0" w:line="480" w:lineRule="auto"/>
        <w:ind w:firstLine="720"/>
        <w:jc w:val="both"/>
        <w:rPr>
          <w:rFonts w:asciiTheme="majorHAnsi" w:hAnsiTheme="majorHAnsi"/>
        </w:rPr>
      </w:pPr>
      <w:r w:rsidRPr="00F672C7">
        <w:rPr>
          <w:rFonts w:asciiTheme="majorHAnsi" w:hAnsiTheme="majorHAnsi"/>
          <w:color w:val="000000"/>
        </w:rPr>
        <w:t>Since we need 8.625 million vehicles and each vehicle is $60,000, the total vehicle ac</w:t>
      </w:r>
      <w:r>
        <w:rPr>
          <w:rFonts w:asciiTheme="majorHAnsi" w:hAnsiTheme="majorHAnsi"/>
          <w:color w:val="000000"/>
        </w:rPr>
        <w:t xml:space="preserve">quisition expense comes out to about </w:t>
      </w:r>
      <w:r w:rsidR="003A4247">
        <w:rPr>
          <w:rFonts w:asciiTheme="majorHAnsi" w:hAnsiTheme="majorHAnsi"/>
          <w:color w:val="000000"/>
        </w:rPr>
        <w:t>$517 billion</w:t>
      </w:r>
      <w:r w:rsidRPr="00F672C7">
        <w:rPr>
          <w:rFonts w:asciiTheme="majorHAnsi" w:hAnsiTheme="majorHAnsi"/>
          <w:color w:val="000000"/>
        </w:rPr>
        <w:t>, which deteriorates .89 of its lifetime a year (134,000/150,000 miles), so every 1.12 years we will need t</w:t>
      </w:r>
      <w:r>
        <w:rPr>
          <w:rFonts w:asciiTheme="majorHAnsi" w:hAnsiTheme="majorHAnsi"/>
          <w:color w:val="000000"/>
        </w:rPr>
        <w:t xml:space="preserve">o replace the fleet of cars or </w:t>
      </w:r>
      <w:r w:rsidR="003A4247">
        <w:rPr>
          <w:rFonts w:asciiTheme="majorHAnsi" w:hAnsiTheme="majorHAnsi"/>
          <w:color w:val="000000"/>
        </w:rPr>
        <w:t>$460 billion</w:t>
      </w:r>
      <w:r w:rsidRPr="00F672C7">
        <w:rPr>
          <w:rFonts w:asciiTheme="majorHAnsi" w:hAnsiTheme="majorHAnsi"/>
          <w:color w:val="000000"/>
        </w:rPr>
        <w:t xml:space="preserve"> each year. </w:t>
      </w:r>
    </w:p>
    <w:p w14:paraId="0F2833D4" w14:textId="6D4AC901" w:rsidR="00F672C7" w:rsidRPr="00F672C7" w:rsidRDefault="00F672C7" w:rsidP="00F672C7">
      <w:pPr>
        <w:pStyle w:val="NormalWeb"/>
        <w:spacing w:before="0" w:beforeAutospacing="0" w:after="0" w:afterAutospacing="0" w:line="480" w:lineRule="auto"/>
        <w:ind w:firstLine="720"/>
        <w:jc w:val="both"/>
        <w:rPr>
          <w:rFonts w:asciiTheme="majorHAnsi" w:hAnsiTheme="majorHAnsi"/>
        </w:rPr>
      </w:pPr>
      <w:r w:rsidRPr="00F672C7">
        <w:rPr>
          <w:rFonts w:asciiTheme="majorHAnsi" w:hAnsiTheme="majorHAnsi"/>
          <w:color w:val="000000"/>
        </w:rPr>
        <w:t>Other annual expenses from maintenance comes out to be ~$60</w:t>
      </w:r>
      <w:r w:rsidR="003A4247">
        <w:rPr>
          <w:rFonts w:asciiTheme="majorHAnsi" w:hAnsiTheme="majorHAnsi"/>
          <w:color w:val="000000"/>
        </w:rPr>
        <w:t xml:space="preserve"> billion </w:t>
      </w:r>
      <w:r w:rsidRPr="00F672C7">
        <w:rPr>
          <w:rFonts w:asciiTheme="majorHAnsi" w:hAnsiTheme="majorHAnsi"/>
          <w:color w:val="000000"/>
        </w:rPr>
        <w:t>per year. Therefore, the total vehicle expenses</w:t>
      </w:r>
      <w:r w:rsidR="003A4247">
        <w:rPr>
          <w:rFonts w:asciiTheme="majorHAnsi" w:hAnsiTheme="majorHAnsi"/>
          <w:color w:val="000000"/>
        </w:rPr>
        <w:t xml:space="preserve"> per year is ~$521 billion</w:t>
      </w:r>
      <w:r w:rsidRPr="00F672C7">
        <w:rPr>
          <w:rFonts w:asciiTheme="majorHAnsi" w:hAnsiTheme="majorHAnsi"/>
          <w:color w:val="000000"/>
        </w:rPr>
        <w:t xml:space="preserve"> per year.</w:t>
      </w:r>
    </w:p>
    <w:p w14:paraId="1458FC33" w14:textId="77777777" w:rsidR="00F672C7" w:rsidRDefault="00F672C7" w:rsidP="00F672C7">
      <w:pPr>
        <w:jc w:val="both"/>
        <w:rPr>
          <w:rFonts w:asciiTheme="majorHAnsi" w:eastAsia="Times New Roman" w:hAnsiTheme="majorHAnsi"/>
        </w:rPr>
      </w:pPr>
    </w:p>
    <w:p w14:paraId="7E47EC4E" w14:textId="77777777" w:rsidR="008F23E3" w:rsidRPr="00F672C7" w:rsidRDefault="008F23E3" w:rsidP="00F672C7">
      <w:pPr>
        <w:jc w:val="both"/>
        <w:rPr>
          <w:rFonts w:asciiTheme="majorHAnsi" w:eastAsia="Times New Roman" w:hAnsiTheme="majorHAnsi"/>
        </w:rPr>
      </w:pPr>
    </w:p>
    <w:p w14:paraId="34CFDC23"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b/>
          <w:bCs/>
          <w:color w:val="000000"/>
        </w:rPr>
        <w:t>Operational Expenditures</w:t>
      </w:r>
    </w:p>
    <w:p w14:paraId="253CF99E" w14:textId="77777777" w:rsidR="00F672C7" w:rsidRPr="00F672C7" w:rsidRDefault="00F672C7" w:rsidP="00F672C7">
      <w:pPr>
        <w:pStyle w:val="NormalWeb"/>
        <w:spacing w:before="0" w:beforeAutospacing="0" w:after="0" w:afterAutospacing="0" w:line="480" w:lineRule="auto"/>
        <w:ind w:firstLine="720"/>
        <w:jc w:val="both"/>
        <w:rPr>
          <w:rFonts w:asciiTheme="majorHAnsi" w:hAnsiTheme="majorHAnsi"/>
        </w:rPr>
      </w:pPr>
      <w:r w:rsidRPr="00F672C7">
        <w:rPr>
          <w:rFonts w:asciiTheme="majorHAnsi" w:hAnsiTheme="majorHAnsi"/>
          <w:color w:val="000000"/>
        </w:rPr>
        <w:t xml:space="preserve">Additional expenses are necessary for energy to power the vehicles and land space for parking. </w:t>
      </w:r>
    </w:p>
    <w:p w14:paraId="2F40E024" w14:textId="131D0C05" w:rsidR="00F672C7" w:rsidRPr="00F672C7" w:rsidRDefault="00F672C7" w:rsidP="00DA5E83">
      <w:pPr>
        <w:pStyle w:val="NormalWeb"/>
        <w:spacing w:before="0" w:beforeAutospacing="0" w:after="0" w:afterAutospacing="0" w:line="480" w:lineRule="auto"/>
        <w:ind w:firstLine="720"/>
        <w:jc w:val="both"/>
        <w:rPr>
          <w:rFonts w:asciiTheme="majorHAnsi" w:hAnsiTheme="majorHAnsi"/>
        </w:rPr>
      </w:pPr>
      <w:r w:rsidRPr="00DA5E83">
        <w:rPr>
          <w:rFonts w:asciiTheme="majorHAnsi" w:hAnsiTheme="majorHAnsi"/>
          <w:color w:val="000000"/>
          <w:u w:val="single"/>
        </w:rPr>
        <w:t>Energy</w:t>
      </w:r>
      <w:r w:rsidRPr="00F672C7">
        <w:rPr>
          <w:rFonts w:asciiTheme="majorHAnsi" w:hAnsiTheme="majorHAnsi"/>
          <w:color w:val="000000"/>
        </w:rPr>
        <w:t>: Each vehicle has a mileage efficiency of approximately 3 miles per kWh energy [1]. We will assume that each vehicle needs to be recharged exactly once per day; therefore, 779,125,000kWh energy are necessary each day. Assuming that solar energy and the land for the installation can be installed for a one-time fee of $5 per Wh and then produced for 12.2 cents per k</w:t>
      </w:r>
      <w:r w:rsidR="003A4247">
        <w:rPr>
          <w:rFonts w:asciiTheme="majorHAnsi" w:hAnsiTheme="majorHAnsi"/>
          <w:color w:val="000000"/>
        </w:rPr>
        <w:t>Wh, a one-time fixed cost of $190 billion</w:t>
      </w:r>
      <w:r w:rsidRPr="00F672C7">
        <w:rPr>
          <w:rFonts w:asciiTheme="majorHAnsi" w:hAnsiTheme="majorHAnsi"/>
          <w:color w:val="000000"/>
        </w:rPr>
        <w:t xml:space="preserve"> that we consider as a 20-year loan (which we divide over 20 years) plus an additional </w:t>
      </w:r>
      <w:r w:rsidR="00B3152D">
        <w:rPr>
          <w:rFonts w:asciiTheme="majorHAnsi" w:hAnsiTheme="majorHAnsi"/>
          <w:color w:val="000000"/>
        </w:rPr>
        <w:t>~$95 million</w:t>
      </w:r>
      <w:r w:rsidRPr="00F672C7">
        <w:rPr>
          <w:rFonts w:asciiTheme="majorHAnsi" w:hAnsiTheme="majorHAnsi"/>
          <w:color w:val="000000"/>
        </w:rPr>
        <w:t xml:space="preserve"> per year [7].</w:t>
      </w:r>
    </w:p>
    <w:p w14:paraId="66E39254" w14:textId="57F907EC" w:rsidR="00F672C7" w:rsidRDefault="00F672C7" w:rsidP="00DA5E83">
      <w:pPr>
        <w:pStyle w:val="NormalWeb"/>
        <w:spacing w:before="0" w:beforeAutospacing="0" w:after="0" w:afterAutospacing="0" w:line="480" w:lineRule="auto"/>
        <w:ind w:firstLine="720"/>
        <w:jc w:val="both"/>
        <w:rPr>
          <w:rFonts w:asciiTheme="majorHAnsi" w:hAnsiTheme="majorHAnsi"/>
          <w:color w:val="000000"/>
        </w:rPr>
      </w:pPr>
      <w:r w:rsidRPr="00DA5E83">
        <w:rPr>
          <w:rFonts w:asciiTheme="majorHAnsi" w:hAnsiTheme="majorHAnsi"/>
          <w:color w:val="000000"/>
          <w:u w:val="single"/>
        </w:rPr>
        <w:t>Parking</w:t>
      </w:r>
      <w:r w:rsidRPr="00F672C7">
        <w:rPr>
          <w:rFonts w:asciiTheme="majorHAnsi" w:hAnsiTheme="majorHAnsi"/>
          <w:color w:val="000000"/>
        </w:rPr>
        <w:t xml:space="preserve">: We will assume the cost of leasing an acre of land to be $1500/year (source gives an estimate of $300/year - $2000/year) and that each acre can offer ~242 parking spots, thus a total of </w:t>
      </w:r>
      <w:r w:rsidR="00B3152D">
        <w:rPr>
          <w:rFonts w:asciiTheme="majorHAnsi" w:hAnsiTheme="majorHAnsi"/>
          <w:color w:val="000000"/>
        </w:rPr>
        <w:t>~53 million</w:t>
      </w:r>
      <w:r w:rsidRPr="00F672C7">
        <w:rPr>
          <w:rFonts w:asciiTheme="majorHAnsi" w:hAnsiTheme="majorHAnsi"/>
          <w:color w:val="000000"/>
        </w:rPr>
        <w:t xml:space="preserve"> must be spent on renting land [6].</w:t>
      </w:r>
    </w:p>
    <w:p w14:paraId="23114B78" w14:textId="77777777" w:rsidR="00DA5E83" w:rsidRPr="00F672C7" w:rsidRDefault="00DA5E83" w:rsidP="00DA5E83">
      <w:pPr>
        <w:pStyle w:val="NormalWeb"/>
        <w:spacing w:before="0" w:beforeAutospacing="0" w:after="0" w:afterAutospacing="0" w:line="480" w:lineRule="auto"/>
        <w:ind w:firstLine="720"/>
        <w:jc w:val="both"/>
        <w:rPr>
          <w:rFonts w:asciiTheme="majorHAnsi" w:hAnsiTheme="majorHAnsi"/>
        </w:rPr>
      </w:pPr>
    </w:p>
    <w:p w14:paraId="437184C5" w14:textId="77777777" w:rsidR="00F672C7" w:rsidRPr="00F672C7" w:rsidRDefault="00F672C7" w:rsidP="00F672C7">
      <w:pPr>
        <w:pStyle w:val="NormalWeb"/>
        <w:spacing w:before="0" w:beforeAutospacing="0" w:after="0" w:afterAutospacing="0" w:line="480" w:lineRule="auto"/>
        <w:jc w:val="both"/>
        <w:textAlignment w:val="baseline"/>
        <w:rPr>
          <w:rFonts w:asciiTheme="majorHAnsi" w:hAnsiTheme="majorHAnsi"/>
          <w:b/>
          <w:bCs/>
          <w:color w:val="000000"/>
          <w:u w:val="single"/>
        </w:rPr>
      </w:pPr>
      <w:r w:rsidRPr="00F672C7">
        <w:rPr>
          <w:rFonts w:asciiTheme="majorHAnsi" w:hAnsiTheme="majorHAnsi"/>
          <w:b/>
          <w:bCs/>
          <w:color w:val="000000"/>
          <w:u w:val="single"/>
        </w:rPr>
        <w:t>Pricing Model</w:t>
      </w:r>
    </w:p>
    <w:p w14:paraId="74FF54C0"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b/>
          <w:bCs/>
          <w:color w:val="000000"/>
        </w:rPr>
        <w:t>Revenue</w:t>
      </w:r>
    </w:p>
    <w:p w14:paraId="02634C21" w14:textId="2DB9DB05" w:rsidR="00F672C7" w:rsidRPr="00F672C7" w:rsidRDefault="00F672C7" w:rsidP="00DA5E83">
      <w:pPr>
        <w:pStyle w:val="NormalWeb"/>
        <w:spacing w:before="0" w:beforeAutospacing="0" w:after="0" w:afterAutospacing="0" w:line="480" w:lineRule="auto"/>
        <w:ind w:firstLine="720"/>
        <w:jc w:val="both"/>
        <w:rPr>
          <w:rFonts w:asciiTheme="majorHAnsi" w:hAnsiTheme="majorHAnsi"/>
        </w:rPr>
      </w:pPr>
      <w:r w:rsidRPr="00F672C7">
        <w:rPr>
          <w:rFonts w:asciiTheme="majorHAnsi" w:hAnsiTheme="majorHAnsi"/>
          <w:color w:val="000000"/>
        </w:rPr>
        <w:t xml:space="preserve">The average American’s hourly wage in the Southeast region of the United States is ~$22.30 [5]. Through our Taxi service, they would be able to regain much of their productivity previously lost to driving, and because we estimate each vehicle is modeled to travel on average, 30 miles per hour, we will charge customers $.65 per mile traveled, customers receive a net $5.80 per hour of value through </w:t>
      </w:r>
      <w:r w:rsidR="003A4247">
        <w:rPr>
          <w:rFonts w:asciiTheme="majorHAnsi" w:hAnsiTheme="majorHAnsi"/>
          <w:color w:val="000000"/>
        </w:rPr>
        <w:t>our service. Since there are ~1.2 trillion</w:t>
      </w:r>
      <w:r w:rsidRPr="00F672C7">
        <w:rPr>
          <w:rFonts w:asciiTheme="majorHAnsi" w:hAnsiTheme="majorHAnsi"/>
          <w:color w:val="000000"/>
        </w:rPr>
        <w:t xml:space="preserve"> miles traveled per year, our annual</w:t>
      </w:r>
      <w:r w:rsidR="00B3152D">
        <w:rPr>
          <w:rFonts w:asciiTheme="majorHAnsi" w:hAnsiTheme="majorHAnsi"/>
          <w:color w:val="000000"/>
        </w:rPr>
        <w:t xml:space="preserve"> revenue is projected to be $798</w:t>
      </w:r>
      <w:bookmarkStart w:id="0" w:name="_GoBack"/>
      <w:bookmarkEnd w:id="0"/>
      <w:r w:rsidR="003A4247">
        <w:rPr>
          <w:rFonts w:asciiTheme="majorHAnsi" w:hAnsiTheme="majorHAnsi"/>
          <w:color w:val="000000"/>
        </w:rPr>
        <w:t xml:space="preserve"> billion</w:t>
      </w:r>
      <w:r w:rsidRPr="00F672C7">
        <w:rPr>
          <w:rFonts w:asciiTheme="majorHAnsi" w:hAnsiTheme="majorHAnsi"/>
          <w:color w:val="000000"/>
        </w:rPr>
        <w:t>.</w:t>
      </w:r>
    </w:p>
    <w:p w14:paraId="366C4390" w14:textId="77777777" w:rsidR="00F672C7" w:rsidRPr="00F672C7" w:rsidRDefault="00F672C7" w:rsidP="00DA5E83">
      <w:pPr>
        <w:pStyle w:val="NormalWeb"/>
        <w:spacing w:before="0" w:beforeAutospacing="0" w:after="0" w:afterAutospacing="0" w:line="480" w:lineRule="auto"/>
        <w:ind w:firstLine="720"/>
        <w:jc w:val="both"/>
        <w:rPr>
          <w:rFonts w:asciiTheme="majorHAnsi" w:hAnsiTheme="majorHAnsi"/>
        </w:rPr>
      </w:pPr>
      <w:r w:rsidRPr="00F672C7">
        <w:rPr>
          <w:rFonts w:asciiTheme="majorHAnsi" w:hAnsiTheme="majorHAnsi"/>
          <w:color w:val="000000"/>
        </w:rPr>
        <w:t>Other potential sources of revenue include streaming advertisement during rides and combining services with package and consumer delivery industries such as Amazon prime and GrubHub.</w:t>
      </w:r>
    </w:p>
    <w:p w14:paraId="7268C048" w14:textId="77777777" w:rsidR="00F672C7" w:rsidRDefault="00F672C7" w:rsidP="00DA5E83">
      <w:pPr>
        <w:pStyle w:val="NormalWeb"/>
        <w:spacing w:before="0" w:beforeAutospacing="0" w:after="0" w:afterAutospacing="0" w:line="480" w:lineRule="auto"/>
        <w:jc w:val="both"/>
        <w:textAlignment w:val="baseline"/>
        <w:rPr>
          <w:rFonts w:asciiTheme="majorHAnsi" w:hAnsiTheme="majorHAnsi"/>
          <w:b/>
          <w:bCs/>
          <w:color w:val="000000"/>
          <w:u w:val="single"/>
        </w:rPr>
      </w:pPr>
      <w:r w:rsidRPr="00DA5E83">
        <w:rPr>
          <w:rFonts w:asciiTheme="majorHAnsi" w:hAnsiTheme="majorHAnsi"/>
          <w:b/>
          <w:bCs/>
          <w:color w:val="000000"/>
          <w:u w:val="single"/>
        </w:rPr>
        <w:t>Balance Sheet</w:t>
      </w:r>
    </w:p>
    <w:p w14:paraId="6989036C" w14:textId="4855355A" w:rsidR="00DA5E83" w:rsidRPr="00DA5E83" w:rsidRDefault="00DA5E83" w:rsidP="00DA5E83">
      <w:pPr>
        <w:pStyle w:val="NormalWeb"/>
        <w:spacing w:before="0" w:beforeAutospacing="0" w:after="0" w:afterAutospacing="0" w:line="480" w:lineRule="auto"/>
        <w:jc w:val="both"/>
        <w:textAlignment w:val="baseline"/>
        <w:rPr>
          <w:rFonts w:asciiTheme="majorHAnsi" w:hAnsiTheme="majorHAnsi"/>
          <w:b/>
          <w:bCs/>
          <w:color w:val="000000"/>
        </w:rPr>
      </w:pPr>
      <w:r>
        <w:rPr>
          <w:rFonts w:asciiTheme="majorHAnsi" w:hAnsiTheme="majorHAnsi"/>
          <w:b/>
          <w:bCs/>
          <w:color w:val="000000"/>
        </w:rPr>
        <w:t>From the above data, we estimate that our balance sheet will look as follow:</w:t>
      </w:r>
    </w:p>
    <w:p w14:paraId="37A57A40" w14:textId="198FD119" w:rsidR="00F672C7" w:rsidRPr="00F672C7" w:rsidRDefault="00B3152D" w:rsidP="00DA5E83">
      <w:pPr>
        <w:pStyle w:val="NormalWeb"/>
        <w:spacing w:before="0" w:beforeAutospacing="0" w:after="0" w:afterAutospacing="0"/>
        <w:ind w:left="720"/>
        <w:jc w:val="center"/>
        <w:rPr>
          <w:rFonts w:asciiTheme="majorHAnsi" w:hAnsiTheme="majorHAnsi"/>
        </w:rPr>
      </w:pPr>
      <w:r>
        <w:rPr>
          <w:rFonts w:asciiTheme="majorHAnsi" w:hAnsiTheme="majorHAnsi"/>
          <w:noProof/>
          <w:lang w:eastAsia="zh-CN"/>
        </w:rPr>
        <w:drawing>
          <wp:inline distT="0" distB="0" distL="0" distR="0" wp14:anchorId="3D5579A2" wp14:editId="307E9FDB">
            <wp:extent cx="5943600" cy="43853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1-20 at 12.02.49 AM.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4385310"/>
                    </a:xfrm>
                    <a:prstGeom prst="rect">
                      <a:avLst/>
                    </a:prstGeom>
                  </pic:spPr>
                </pic:pic>
              </a:graphicData>
            </a:graphic>
          </wp:inline>
        </w:drawing>
      </w:r>
    </w:p>
    <w:p w14:paraId="624FB8E6" w14:textId="77777777" w:rsidR="00F672C7" w:rsidRPr="00F672C7" w:rsidRDefault="00F672C7" w:rsidP="00DA5E83">
      <w:pPr>
        <w:pStyle w:val="NormalWeb"/>
        <w:spacing w:before="0" w:beforeAutospacing="0" w:after="0" w:afterAutospacing="0"/>
        <w:ind w:left="720"/>
        <w:jc w:val="center"/>
        <w:rPr>
          <w:rFonts w:asciiTheme="majorHAnsi" w:hAnsiTheme="majorHAnsi"/>
        </w:rPr>
      </w:pPr>
      <w:r w:rsidRPr="00F672C7">
        <w:rPr>
          <w:rFonts w:asciiTheme="majorHAnsi" w:hAnsiTheme="majorHAnsi"/>
          <w:i/>
          <w:iCs/>
          <w:color w:val="000000"/>
        </w:rPr>
        <w:t>Figure 22: Balance Sheet of Business Model</w:t>
      </w:r>
    </w:p>
    <w:p w14:paraId="3D37AD8F" w14:textId="77777777" w:rsidR="00DA5E83" w:rsidRDefault="00DA5E83" w:rsidP="00F672C7">
      <w:pPr>
        <w:pStyle w:val="NormalWeb"/>
        <w:spacing w:before="0" w:beforeAutospacing="0" w:after="0" w:afterAutospacing="0" w:line="480" w:lineRule="auto"/>
        <w:jc w:val="both"/>
        <w:rPr>
          <w:rFonts w:asciiTheme="majorHAnsi" w:hAnsiTheme="majorHAnsi"/>
          <w:color w:val="000000"/>
        </w:rPr>
      </w:pPr>
    </w:p>
    <w:p w14:paraId="374B112B" w14:textId="723D3660" w:rsidR="003A4247" w:rsidRDefault="00B3152D"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 xml:space="preserve">Annual </w:t>
      </w:r>
      <w:r w:rsidR="003A4247">
        <w:rPr>
          <w:rFonts w:asciiTheme="majorHAnsi" w:hAnsiTheme="majorHAnsi"/>
          <w:color w:val="000000"/>
        </w:rPr>
        <w:t>Tota</w:t>
      </w:r>
      <w:r>
        <w:rPr>
          <w:rFonts w:asciiTheme="majorHAnsi" w:hAnsiTheme="majorHAnsi"/>
          <w:color w:val="000000"/>
        </w:rPr>
        <w:t>l profit is expected to be $82</w:t>
      </w:r>
      <w:r w:rsidR="003A4247">
        <w:rPr>
          <w:rFonts w:asciiTheme="majorHAnsi" w:hAnsiTheme="majorHAnsi"/>
          <w:color w:val="000000"/>
        </w:rPr>
        <w:t xml:space="preserve"> billion.</w:t>
      </w:r>
    </w:p>
    <w:p w14:paraId="7F6198E5" w14:textId="77777777" w:rsidR="002956B6" w:rsidRDefault="002956B6" w:rsidP="00F672C7">
      <w:pPr>
        <w:pStyle w:val="NormalWeb"/>
        <w:spacing w:before="0" w:beforeAutospacing="0" w:after="0" w:afterAutospacing="0" w:line="480" w:lineRule="auto"/>
        <w:jc w:val="both"/>
        <w:rPr>
          <w:rFonts w:asciiTheme="majorHAnsi" w:hAnsiTheme="majorHAnsi"/>
          <w:b/>
          <w:color w:val="000000"/>
          <w:sz w:val="32"/>
          <w:szCs w:val="32"/>
        </w:rPr>
      </w:pPr>
    </w:p>
    <w:p w14:paraId="5E3382B9" w14:textId="77777777" w:rsidR="002956B6" w:rsidRDefault="002956B6" w:rsidP="00F672C7">
      <w:pPr>
        <w:pStyle w:val="NormalWeb"/>
        <w:spacing w:before="0" w:beforeAutospacing="0" w:after="0" w:afterAutospacing="0" w:line="480" w:lineRule="auto"/>
        <w:jc w:val="both"/>
        <w:rPr>
          <w:rFonts w:asciiTheme="majorHAnsi" w:hAnsiTheme="majorHAnsi"/>
          <w:b/>
          <w:color w:val="000000"/>
          <w:sz w:val="32"/>
          <w:szCs w:val="32"/>
        </w:rPr>
      </w:pPr>
    </w:p>
    <w:p w14:paraId="792AE505" w14:textId="77777777" w:rsidR="002956B6" w:rsidRDefault="002956B6" w:rsidP="00F672C7">
      <w:pPr>
        <w:pStyle w:val="NormalWeb"/>
        <w:spacing w:before="0" w:beforeAutospacing="0" w:after="0" w:afterAutospacing="0" w:line="480" w:lineRule="auto"/>
        <w:jc w:val="both"/>
        <w:rPr>
          <w:rFonts w:asciiTheme="majorHAnsi" w:hAnsiTheme="majorHAnsi"/>
          <w:b/>
          <w:color w:val="000000"/>
          <w:sz w:val="32"/>
          <w:szCs w:val="32"/>
        </w:rPr>
      </w:pPr>
    </w:p>
    <w:p w14:paraId="7DA0EDA5" w14:textId="77777777" w:rsidR="002956B6" w:rsidRDefault="002956B6" w:rsidP="00F672C7">
      <w:pPr>
        <w:pStyle w:val="NormalWeb"/>
        <w:spacing w:before="0" w:beforeAutospacing="0" w:after="0" w:afterAutospacing="0" w:line="480" w:lineRule="auto"/>
        <w:jc w:val="both"/>
        <w:rPr>
          <w:rFonts w:asciiTheme="majorHAnsi" w:hAnsiTheme="majorHAnsi"/>
          <w:b/>
          <w:color w:val="000000"/>
          <w:sz w:val="32"/>
          <w:szCs w:val="32"/>
        </w:rPr>
      </w:pPr>
    </w:p>
    <w:p w14:paraId="21C9C476" w14:textId="77777777" w:rsidR="002956B6" w:rsidRDefault="002956B6" w:rsidP="00F672C7">
      <w:pPr>
        <w:pStyle w:val="NormalWeb"/>
        <w:spacing w:before="0" w:beforeAutospacing="0" w:after="0" w:afterAutospacing="0" w:line="480" w:lineRule="auto"/>
        <w:jc w:val="both"/>
        <w:rPr>
          <w:rFonts w:asciiTheme="majorHAnsi" w:hAnsiTheme="majorHAnsi"/>
          <w:b/>
          <w:color w:val="000000"/>
          <w:sz w:val="32"/>
          <w:szCs w:val="32"/>
        </w:rPr>
      </w:pPr>
    </w:p>
    <w:p w14:paraId="4E933292" w14:textId="0007D7C5" w:rsidR="002956B6" w:rsidRDefault="002956B6" w:rsidP="00F672C7">
      <w:pPr>
        <w:pStyle w:val="NormalWeb"/>
        <w:spacing w:before="0" w:beforeAutospacing="0" w:after="0" w:afterAutospacing="0" w:line="480" w:lineRule="auto"/>
        <w:jc w:val="both"/>
        <w:rPr>
          <w:rFonts w:asciiTheme="majorHAnsi" w:hAnsiTheme="majorHAnsi"/>
          <w:b/>
          <w:color w:val="000000"/>
          <w:sz w:val="32"/>
          <w:szCs w:val="32"/>
        </w:rPr>
      </w:pPr>
      <w:r w:rsidRPr="002956B6">
        <w:rPr>
          <w:rFonts w:asciiTheme="majorHAnsi" w:hAnsiTheme="majorHAnsi"/>
          <w:b/>
          <w:color w:val="000000"/>
          <w:sz w:val="32"/>
          <w:szCs w:val="32"/>
        </w:rPr>
        <w:t>Recommendations for Further Analysis</w:t>
      </w:r>
    </w:p>
    <w:p w14:paraId="5EE2D7A2" w14:textId="6010D5C7" w:rsidR="002956B6" w:rsidRDefault="002956B6" w:rsidP="002956B6">
      <w:pPr>
        <w:shd w:val="clear" w:color="auto" w:fill="FFFFFF"/>
        <w:spacing w:line="276" w:lineRule="auto"/>
        <w:ind w:firstLine="720"/>
        <w:jc w:val="both"/>
        <w:textAlignment w:val="center"/>
        <w:rPr>
          <w:rFonts w:asciiTheme="majorHAnsi" w:hAnsiTheme="majorHAnsi"/>
          <w:color w:val="000000"/>
        </w:rPr>
      </w:pPr>
      <w:r w:rsidRPr="002956B6">
        <w:rPr>
          <w:rFonts w:asciiTheme="majorHAnsi" w:hAnsiTheme="majorHAnsi"/>
          <w:color w:val="000000"/>
        </w:rPr>
        <w:t>Further analysis should include looking more closely at the walk trips and try to determine if there’s potential for more ride-sharing opportunities. We also noticed that some small counties have incredibly high AVOS. It would be interesting to see how these trips in those town occurs (where they go, at what frequency)</w:t>
      </w:r>
      <w:r>
        <w:rPr>
          <w:rFonts w:asciiTheme="majorHAnsi" w:hAnsiTheme="majorHAnsi"/>
          <w:color w:val="000000"/>
        </w:rPr>
        <w:t>. It is possible that</w:t>
      </w:r>
      <w:r w:rsidRPr="002956B6">
        <w:rPr>
          <w:rFonts w:asciiTheme="majorHAnsi" w:hAnsiTheme="majorHAnsi"/>
          <w:color w:val="000000"/>
        </w:rPr>
        <w:t xml:space="preserve"> some ride-sharing opportunities </w:t>
      </w:r>
      <w:r>
        <w:rPr>
          <w:rFonts w:asciiTheme="majorHAnsi" w:hAnsiTheme="majorHAnsi"/>
          <w:color w:val="000000"/>
        </w:rPr>
        <w:t xml:space="preserve">have </w:t>
      </w:r>
      <w:r w:rsidRPr="002956B6">
        <w:rPr>
          <w:rFonts w:asciiTheme="majorHAnsi" w:hAnsiTheme="majorHAnsi"/>
          <w:color w:val="000000"/>
        </w:rPr>
        <w:t>already been used there</w:t>
      </w:r>
      <w:r>
        <w:rPr>
          <w:rFonts w:asciiTheme="majorHAnsi" w:hAnsiTheme="majorHAnsi"/>
          <w:color w:val="000000"/>
        </w:rPr>
        <w:t xml:space="preserve">. Additionally, we used a naïve approach for calculating vehicle trip miles, using the order of arrival of passengers. We also implemented a TSP heuristic that can be used in future experiments, which would yield a better AVO. However, we believe that even the naïve implementation already gives valuable insights. </w:t>
      </w:r>
    </w:p>
    <w:p w14:paraId="4D520EDB" w14:textId="49BF9D69" w:rsidR="002956B6" w:rsidRPr="002956B6" w:rsidRDefault="002956B6" w:rsidP="002956B6">
      <w:pPr>
        <w:shd w:val="clear" w:color="auto" w:fill="FFFFFF"/>
        <w:spacing w:line="276" w:lineRule="auto"/>
        <w:ind w:firstLine="720"/>
        <w:jc w:val="both"/>
        <w:textAlignment w:val="center"/>
        <w:rPr>
          <w:rFonts w:asciiTheme="majorHAnsi" w:hAnsiTheme="majorHAnsi"/>
          <w:color w:val="000000"/>
        </w:rPr>
      </w:pPr>
      <w:r>
        <w:rPr>
          <w:rFonts w:asciiTheme="majorHAnsi" w:hAnsiTheme="majorHAnsi"/>
          <w:color w:val="000000"/>
        </w:rPr>
        <w:t>Another potential follow-up project is to complete a server integrated with Google Maps API. We wrote preliminary code to implement this, but due to time constraints, we were not able to develop it further.</w:t>
      </w:r>
    </w:p>
    <w:p w14:paraId="048C7195" w14:textId="77777777" w:rsidR="002956B6" w:rsidRPr="002956B6" w:rsidRDefault="002956B6" w:rsidP="002956B6">
      <w:pPr>
        <w:shd w:val="clear" w:color="auto" w:fill="FFFFFF"/>
        <w:spacing w:line="276" w:lineRule="auto"/>
        <w:textAlignment w:val="center"/>
        <w:rPr>
          <w:rFonts w:asciiTheme="majorHAnsi" w:eastAsia="Times New Roman" w:hAnsiTheme="majorHAnsi"/>
          <w:color w:val="CCCCCC"/>
        </w:rPr>
      </w:pPr>
    </w:p>
    <w:p w14:paraId="1C0A1002" w14:textId="217ADAEA" w:rsidR="00DA5E83" w:rsidRDefault="00EE780E" w:rsidP="00F672C7">
      <w:pPr>
        <w:pStyle w:val="NormalWeb"/>
        <w:spacing w:before="0" w:beforeAutospacing="0" w:after="0" w:afterAutospacing="0" w:line="480" w:lineRule="auto"/>
        <w:jc w:val="both"/>
        <w:rPr>
          <w:rFonts w:asciiTheme="majorHAnsi" w:hAnsiTheme="majorHAnsi"/>
          <w:b/>
          <w:color w:val="000000"/>
          <w:u w:val="single"/>
        </w:rPr>
      </w:pPr>
      <w:r w:rsidRPr="00EE780E">
        <w:rPr>
          <w:rFonts w:asciiTheme="majorHAnsi" w:hAnsiTheme="majorHAnsi"/>
          <w:b/>
          <w:color w:val="000000"/>
          <w:u w:val="single"/>
        </w:rPr>
        <w:t>Team Member Roles</w:t>
      </w:r>
    </w:p>
    <w:tbl>
      <w:tblPr>
        <w:tblStyle w:val="TableGrid"/>
        <w:tblW w:w="0" w:type="auto"/>
        <w:tblLook w:val="04A0" w:firstRow="1" w:lastRow="0" w:firstColumn="1" w:lastColumn="0" w:noHBand="0" w:noVBand="1"/>
      </w:tblPr>
      <w:tblGrid>
        <w:gridCol w:w="3505"/>
        <w:gridCol w:w="5845"/>
      </w:tblGrid>
      <w:tr w:rsidR="002956B6" w14:paraId="7EB9E5C0" w14:textId="77777777" w:rsidTr="002956B6">
        <w:trPr>
          <w:trHeight w:val="647"/>
        </w:trPr>
        <w:tc>
          <w:tcPr>
            <w:tcW w:w="3505" w:type="dxa"/>
          </w:tcPr>
          <w:p w14:paraId="7C31DD3F" w14:textId="3C2514DF" w:rsidR="002956B6" w:rsidRDefault="002956B6"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Name</w:t>
            </w:r>
          </w:p>
        </w:tc>
        <w:tc>
          <w:tcPr>
            <w:tcW w:w="5845" w:type="dxa"/>
          </w:tcPr>
          <w:p w14:paraId="2001C39B" w14:textId="759E9656" w:rsidR="002956B6" w:rsidRDefault="002956B6"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Role</w:t>
            </w:r>
          </w:p>
        </w:tc>
      </w:tr>
      <w:tr w:rsidR="002956B6" w14:paraId="3A65B47C" w14:textId="77777777" w:rsidTr="002956B6">
        <w:trPr>
          <w:trHeight w:val="647"/>
        </w:trPr>
        <w:tc>
          <w:tcPr>
            <w:tcW w:w="3505" w:type="dxa"/>
          </w:tcPr>
          <w:p w14:paraId="3CAFEBCA" w14:textId="5587EBD1" w:rsidR="002956B6" w:rsidRDefault="002956B6"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Yowan Ramchoreeter</w:t>
            </w:r>
          </w:p>
        </w:tc>
        <w:tc>
          <w:tcPr>
            <w:tcW w:w="5845" w:type="dxa"/>
          </w:tcPr>
          <w:p w14:paraId="43F573BB" w14:textId="422CE01C" w:rsidR="002956B6" w:rsidRDefault="002956B6"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Front End visualization and processing in R (Part 1)</w:t>
            </w:r>
          </w:p>
        </w:tc>
      </w:tr>
      <w:tr w:rsidR="002956B6" w14:paraId="7D338292" w14:textId="77777777" w:rsidTr="002956B6">
        <w:trPr>
          <w:trHeight w:val="647"/>
        </w:trPr>
        <w:tc>
          <w:tcPr>
            <w:tcW w:w="3505" w:type="dxa"/>
          </w:tcPr>
          <w:p w14:paraId="6AC9D3EF" w14:textId="4E9E7152" w:rsidR="002956B6" w:rsidRDefault="002956B6" w:rsidP="002956B6">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Yun Teng</w:t>
            </w:r>
          </w:p>
        </w:tc>
        <w:tc>
          <w:tcPr>
            <w:tcW w:w="5845" w:type="dxa"/>
          </w:tcPr>
          <w:p w14:paraId="5BD45E53" w14:textId="71C5D38F" w:rsidR="002956B6" w:rsidRDefault="002956B6"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Efficient Ride Sharing Potential Analysis in Golang (Part 2)</w:t>
            </w:r>
          </w:p>
        </w:tc>
      </w:tr>
      <w:tr w:rsidR="002956B6" w14:paraId="7A4C6A63" w14:textId="77777777" w:rsidTr="002956B6">
        <w:tc>
          <w:tcPr>
            <w:tcW w:w="3505" w:type="dxa"/>
          </w:tcPr>
          <w:p w14:paraId="528C5C19" w14:textId="32F00F48" w:rsidR="002956B6" w:rsidRDefault="002956B6"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 xml:space="preserve">Albert Wang </w:t>
            </w:r>
          </w:p>
        </w:tc>
        <w:tc>
          <w:tcPr>
            <w:tcW w:w="5845" w:type="dxa"/>
          </w:tcPr>
          <w:p w14:paraId="6DB600DF" w14:textId="13BD63F8" w:rsidR="002956B6" w:rsidRDefault="002956B6" w:rsidP="00F672C7">
            <w:pPr>
              <w:pStyle w:val="NormalWeb"/>
              <w:spacing w:before="0" w:beforeAutospacing="0" w:after="0" w:afterAutospacing="0" w:line="480" w:lineRule="auto"/>
              <w:jc w:val="both"/>
              <w:rPr>
                <w:rFonts w:asciiTheme="majorHAnsi" w:hAnsiTheme="majorHAnsi"/>
                <w:color w:val="000000"/>
              </w:rPr>
            </w:pPr>
            <w:r>
              <w:rPr>
                <w:rFonts w:asciiTheme="majorHAnsi" w:hAnsiTheme="majorHAnsi"/>
                <w:color w:val="000000"/>
              </w:rPr>
              <w:t>Business Case (part 3)</w:t>
            </w:r>
          </w:p>
        </w:tc>
      </w:tr>
    </w:tbl>
    <w:p w14:paraId="24A10082" w14:textId="77777777" w:rsidR="002956B6" w:rsidRDefault="002956B6" w:rsidP="00F672C7">
      <w:pPr>
        <w:pStyle w:val="NormalWeb"/>
        <w:spacing w:before="0" w:beforeAutospacing="0" w:after="0" w:afterAutospacing="0" w:line="480" w:lineRule="auto"/>
        <w:jc w:val="both"/>
        <w:rPr>
          <w:rFonts w:asciiTheme="majorHAnsi" w:hAnsiTheme="majorHAnsi"/>
          <w:color w:val="000000"/>
        </w:rPr>
      </w:pPr>
    </w:p>
    <w:p w14:paraId="36809F07" w14:textId="77777777" w:rsidR="002956B6" w:rsidRDefault="002956B6">
      <w:pPr>
        <w:rPr>
          <w:rFonts w:asciiTheme="majorHAnsi" w:hAnsiTheme="majorHAnsi"/>
          <w:color w:val="000000"/>
        </w:rPr>
      </w:pPr>
      <w:r>
        <w:rPr>
          <w:rFonts w:asciiTheme="majorHAnsi" w:hAnsiTheme="majorHAnsi"/>
          <w:color w:val="000000"/>
        </w:rPr>
        <w:br w:type="page"/>
      </w:r>
    </w:p>
    <w:p w14:paraId="553D73CD" w14:textId="5706AF51"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color w:val="000000"/>
        </w:rPr>
        <w:t>References</w:t>
      </w:r>
    </w:p>
    <w:p w14:paraId="31906779"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color w:val="000000"/>
        </w:rPr>
        <w:t>[1] “Comparing Energy Costs per Mile for Electric and Gasoline-Fueled Vehicles.” Advanced Vehicle Testing Activity, Idaho National Labratory, avt.inl.gov/sites/default/files/pdf/fsev/costs.pdf.</w:t>
      </w:r>
    </w:p>
    <w:p w14:paraId="0BDE6B4C"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color w:val="000000"/>
        </w:rPr>
        <w:t>[2] Leanse, Alex. “These Are the Most (and Least) Expensive Car Brands to Maintain.” Popular Mechanics, Popular Mechanics, 14 Nov. 2017, www.popularmechanics.com/cars/a23877/car-maintenance-costs-mileage/.</w:t>
      </w:r>
    </w:p>
    <w:p w14:paraId="6EC6EA05"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color w:val="000000"/>
        </w:rPr>
        <w:t>[3] Quinn, Brian. “Average Cost of Insurance: Car, Home, Renters, Health, and Pet (2017).” ValuePenguin, ValuePenguin, 29 Mar. 2017, www.valuepenguin.com/average-cost-of-insurance.</w:t>
      </w:r>
    </w:p>
    <w:p w14:paraId="600CB07C"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color w:val="000000"/>
        </w:rPr>
        <w:t xml:space="preserve">[4]  Reports, Consumer. “Make Your Car Last 200,000 Miles.” Consumer Reports, 9 May 2017, </w:t>
      </w:r>
      <w:hyperlink r:id="rId31" w:history="1">
        <w:r w:rsidRPr="00F672C7">
          <w:rPr>
            <w:rStyle w:val="Hyperlink"/>
            <w:rFonts w:asciiTheme="majorHAnsi" w:hAnsiTheme="majorHAnsi"/>
            <w:color w:val="000000"/>
          </w:rPr>
          <w:t>www.consumerreports.org/car-repair-maintenance/make-your-car-last-200-000-miles/</w:t>
        </w:r>
      </w:hyperlink>
      <w:r w:rsidRPr="00F672C7">
        <w:rPr>
          <w:rFonts w:asciiTheme="majorHAnsi" w:hAnsiTheme="majorHAnsi"/>
          <w:color w:val="000000"/>
        </w:rPr>
        <w:t>.</w:t>
      </w:r>
    </w:p>
    <w:p w14:paraId="61DB69D3"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color w:val="000000"/>
        </w:rPr>
        <w:t xml:space="preserve">[5] “U.S. Average Hourly Earnings- Total Private Industries.” U.S. Average Hourly Earnings, St.Louis Federal Reserve Bank, 12 Jan. 2018, </w:t>
      </w:r>
      <w:hyperlink r:id="rId32" w:history="1">
        <w:r w:rsidRPr="00F672C7">
          <w:rPr>
            <w:rStyle w:val="Hyperlink"/>
            <w:rFonts w:asciiTheme="majorHAnsi" w:hAnsiTheme="majorHAnsi"/>
            <w:color w:val="000000"/>
          </w:rPr>
          <w:t>www.data360.org/dsg.aspx?Data_Set_Group_Id=773</w:t>
        </w:r>
      </w:hyperlink>
    </w:p>
    <w:p w14:paraId="3977A941" w14:textId="77777777" w:rsidR="00F672C7" w:rsidRPr="00F672C7" w:rsidRDefault="00F672C7" w:rsidP="00F672C7">
      <w:pPr>
        <w:pStyle w:val="NormalWeb"/>
        <w:spacing w:before="0" w:beforeAutospacing="0" w:after="0" w:afterAutospacing="0" w:line="480" w:lineRule="auto"/>
        <w:jc w:val="both"/>
        <w:rPr>
          <w:rFonts w:asciiTheme="majorHAnsi" w:hAnsiTheme="majorHAnsi"/>
        </w:rPr>
      </w:pPr>
      <w:r w:rsidRPr="00F672C7">
        <w:rPr>
          <w:rFonts w:asciiTheme="majorHAnsi" w:hAnsiTheme="majorHAnsi"/>
          <w:color w:val="000000"/>
        </w:rPr>
        <w:t>[6] Holland, Rob. “Estimating the Number of Parking Spaces Per Acre.” Center for Profitable Agriculture, University of Tennessee, Institute of Agriculture, May 2014.</w:t>
      </w:r>
    </w:p>
    <w:p w14:paraId="5955D07B" w14:textId="05E54352" w:rsidR="004E4CC6" w:rsidRDefault="00F672C7" w:rsidP="00986CAD">
      <w:pPr>
        <w:pStyle w:val="NormalWeb"/>
        <w:spacing w:before="0" w:beforeAutospacing="0" w:after="0" w:afterAutospacing="0" w:line="480" w:lineRule="auto"/>
        <w:jc w:val="both"/>
        <w:rPr>
          <w:rFonts w:eastAsia="Times New Roman"/>
        </w:rPr>
      </w:pPr>
      <w:r w:rsidRPr="00F672C7">
        <w:rPr>
          <w:rFonts w:asciiTheme="majorHAnsi" w:hAnsiTheme="majorHAnsi"/>
          <w:color w:val="000000"/>
        </w:rPr>
        <w:t>[7] Conversation, The. “When Will Rooftop Solar Be Cheaper Than the Grid?” U.S. News &amp; World Report, U.S. News &amp; World Report, www.usnews.com/news/articles/2016-03-31/when-will-rooftop-solar-be-cheaper-than-the-grid.</w:t>
      </w:r>
    </w:p>
    <w:p w14:paraId="4C2BEAF4" w14:textId="77777777" w:rsidR="004E4CC6" w:rsidRDefault="004E4CC6" w:rsidP="004E4CC6">
      <w:pPr>
        <w:ind w:firstLine="720"/>
        <w:rPr>
          <w:rFonts w:eastAsia="Times New Roman"/>
        </w:rPr>
      </w:pPr>
    </w:p>
    <w:p w14:paraId="4BE17E89" w14:textId="77777777" w:rsidR="004E4CC6" w:rsidRDefault="004E4CC6" w:rsidP="004E4CC6">
      <w:pPr>
        <w:ind w:firstLine="720"/>
        <w:rPr>
          <w:rFonts w:eastAsia="Times New Roman"/>
        </w:rPr>
      </w:pPr>
    </w:p>
    <w:p w14:paraId="24C03D31" w14:textId="77777777" w:rsidR="004E4CC6" w:rsidRDefault="004E4CC6" w:rsidP="004E4CC6">
      <w:pPr>
        <w:ind w:firstLine="720"/>
        <w:rPr>
          <w:rFonts w:eastAsia="Times New Roman"/>
        </w:rPr>
      </w:pPr>
    </w:p>
    <w:p w14:paraId="63035388" w14:textId="77777777" w:rsidR="004E4CC6" w:rsidRPr="004E4CC6" w:rsidRDefault="004E4CC6" w:rsidP="008211FA">
      <w:pPr>
        <w:spacing w:line="276" w:lineRule="auto"/>
        <w:jc w:val="both"/>
        <w:rPr>
          <w:rFonts w:asciiTheme="majorHAnsi" w:hAnsiTheme="majorHAnsi"/>
        </w:rPr>
      </w:pPr>
    </w:p>
    <w:sectPr w:rsidR="004E4CC6" w:rsidRPr="004E4CC6" w:rsidSect="00382EC2">
      <w:headerReference w:type="default" r:id="rId33"/>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56DFF" w14:textId="77777777" w:rsidR="00BC32B5" w:rsidRDefault="00BC32B5" w:rsidP="000300A6">
      <w:r>
        <w:separator/>
      </w:r>
    </w:p>
  </w:endnote>
  <w:endnote w:type="continuationSeparator" w:id="0">
    <w:p w14:paraId="5D453675" w14:textId="77777777" w:rsidR="00BC32B5" w:rsidRDefault="00BC32B5" w:rsidP="0003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4364B" w14:textId="77777777" w:rsidR="00C1180C" w:rsidRDefault="00C1180C" w:rsidP="00E97BE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9C76EE" w14:textId="77777777" w:rsidR="00C1180C" w:rsidRDefault="00C1180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38069" w14:textId="77777777" w:rsidR="00C1180C" w:rsidRDefault="00C1180C" w:rsidP="00E97BE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32B5">
      <w:rPr>
        <w:rStyle w:val="PageNumber"/>
        <w:noProof/>
      </w:rPr>
      <w:t>1</w:t>
    </w:r>
    <w:r>
      <w:rPr>
        <w:rStyle w:val="PageNumber"/>
      </w:rPr>
      <w:fldChar w:fldCharType="end"/>
    </w:r>
  </w:p>
  <w:p w14:paraId="4F4A0106" w14:textId="77777777" w:rsidR="00C1180C" w:rsidRDefault="00C118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A0EEE" w14:textId="77777777" w:rsidR="00BC32B5" w:rsidRDefault="00BC32B5" w:rsidP="000300A6">
      <w:r>
        <w:separator/>
      </w:r>
    </w:p>
  </w:footnote>
  <w:footnote w:type="continuationSeparator" w:id="0">
    <w:p w14:paraId="3B7A1AB9" w14:textId="77777777" w:rsidR="00BC32B5" w:rsidRDefault="00BC32B5" w:rsidP="000300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0A423" w14:textId="4723F545" w:rsidR="000300A6" w:rsidRDefault="000300A6">
    <w:pPr>
      <w:pStyle w:val="Header"/>
    </w:pPr>
    <w:r>
      <w:t>ORF 467 – Final Project</w:t>
    </w:r>
    <w:r>
      <w:tab/>
    </w:r>
    <w:r>
      <w:tab/>
      <w:t>Southern Region</w:t>
    </w:r>
    <w:r w:rsidR="00C1180C">
      <w:t xml:space="preserve"> Analysis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06398"/>
    <w:multiLevelType w:val="hybridMultilevel"/>
    <w:tmpl w:val="1D2A231A"/>
    <w:lvl w:ilvl="0" w:tplc="22E07438">
      <w:start w:val="2"/>
      <w:numFmt w:val="decimal"/>
      <w:lvlText w:val="%1."/>
      <w:lvlJc w:val="left"/>
      <w:pPr>
        <w:tabs>
          <w:tab w:val="num" w:pos="720"/>
        </w:tabs>
        <w:ind w:left="720" w:hanging="360"/>
      </w:pPr>
    </w:lvl>
    <w:lvl w:ilvl="1" w:tplc="19F07EC2">
      <w:start w:val="2"/>
      <w:numFmt w:val="upperLetter"/>
      <w:lvlText w:val="%2."/>
      <w:lvlJc w:val="left"/>
      <w:pPr>
        <w:tabs>
          <w:tab w:val="num" w:pos="1440"/>
        </w:tabs>
        <w:ind w:left="1440" w:hanging="360"/>
      </w:pPr>
    </w:lvl>
    <w:lvl w:ilvl="2" w:tplc="5B041374" w:tentative="1">
      <w:start w:val="1"/>
      <w:numFmt w:val="decimal"/>
      <w:lvlText w:val="%3."/>
      <w:lvlJc w:val="left"/>
      <w:pPr>
        <w:tabs>
          <w:tab w:val="num" w:pos="2160"/>
        </w:tabs>
        <w:ind w:left="2160" w:hanging="360"/>
      </w:pPr>
    </w:lvl>
    <w:lvl w:ilvl="3" w:tplc="C506000A" w:tentative="1">
      <w:start w:val="1"/>
      <w:numFmt w:val="decimal"/>
      <w:lvlText w:val="%4."/>
      <w:lvlJc w:val="left"/>
      <w:pPr>
        <w:tabs>
          <w:tab w:val="num" w:pos="2880"/>
        </w:tabs>
        <w:ind w:left="2880" w:hanging="360"/>
      </w:pPr>
    </w:lvl>
    <w:lvl w:ilvl="4" w:tplc="DED8BE7C" w:tentative="1">
      <w:start w:val="1"/>
      <w:numFmt w:val="decimal"/>
      <w:lvlText w:val="%5."/>
      <w:lvlJc w:val="left"/>
      <w:pPr>
        <w:tabs>
          <w:tab w:val="num" w:pos="3600"/>
        </w:tabs>
        <w:ind w:left="3600" w:hanging="360"/>
      </w:pPr>
    </w:lvl>
    <w:lvl w:ilvl="5" w:tplc="4A96CC74" w:tentative="1">
      <w:start w:val="1"/>
      <w:numFmt w:val="decimal"/>
      <w:lvlText w:val="%6."/>
      <w:lvlJc w:val="left"/>
      <w:pPr>
        <w:tabs>
          <w:tab w:val="num" w:pos="4320"/>
        </w:tabs>
        <w:ind w:left="4320" w:hanging="360"/>
      </w:pPr>
    </w:lvl>
    <w:lvl w:ilvl="6" w:tplc="0F8A678E" w:tentative="1">
      <w:start w:val="1"/>
      <w:numFmt w:val="decimal"/>
      <w:lvlText w:val="%7."/>
      <w:lvlJc w:val="left"/>
      <w:pPr>
        <w:tabs>
          <w:tab w:val="num" w:pos="5040"/>
        </w:tabs>
        <w:ind w:left="5040" w:hanging="360"/>
      </w:pPr>
    </w:lvl>
    <w:lvl w:ilvl="7" w:tplc="2354C218" w:tentative="1">
      <w:start w:val="1"/>
      <w:numFmt w:val="decimal"/>
      <w:lvlText w:val="%8."/>
      <w:lvlJc w:val="left"/>
      <w:pPr>
        <w:tabs>
          <w:tab w:val="num" w:pos="5760"/>
        </w:tabs>
        <w:ind w:left="5760" w:hanging="360"/>
      </w:pPr>
    </w:lvl>
    <w:lvl w:ilvl="8" w:tplc="A002DBBE" w:tentative="1">
      <w:start w:val="1"/>
      <w:numFmt w:val="decimal"/>
      <w:lvlText w:val="%9."/>
      <w:lvlJc w:val="left"/>
      <w:pPr>
        <w:tabs>
          <w:tab w:val="num" w:pos="6480"/>
        </w:tabs>
        <w:ind w:left="6480" w:hanging="360"/>
      </w:pPr>
    </w:lvl>
  </w:abstractNum>
  <w:abstractNum w:abstractNumId="1">
    <w:nsid w:val="20191826"/>
    <w:multiLevelType w:val="multilevel"/>
    <w:tmpl w:val="43BA9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E9555D"/>
    <w:multiLevelType w:val="hybridMultilevel"/>
    <w:tmpl w:val="345E7E7E"/>
    <w:lvl w:ilvl="0" w:tplc="41166EB8">
      <w:start w:val="3"/>
      <w:numFmt w:val="decimal"/>
      <w:lvlText w:val="%1."/>
      <w:lvlJc w:val="left"/>
      <w:pPr>
        <w:tabs>
          <w:tab w:val="num" w:pos="720"/>
        </w:tabs>
        <w:ind w:left="720" w:hanging="360"/>
      </w:pPr>
    </w:lvl>
    <w:lvl w:ilvl="1" w:tplc="E7C2AE5A">
      <w:start w:val="3"/>
      <w:numFmt w:val="upperLetter"/>
      <w:lvlText w:val="%2."/>
      <w:lvlJc w:val="left"/>
      <w:pPr>
        <w:tabs>
          <w:tab w:val="num" w:pos="1440"/>
        </w:tabs>
        <w:ind w:left="1440" w:hanging="360"/>
      </w:pPr>
    </w:lvl>
    <w:lvl w:ilvl="2" w:tplc="3F3662CC" w:tentative="1">
      <w:start w:val="1"/>
      <w:numFmt w:val="decimal"/>
      <w:lvlText w:val="%3."/>
      <w:lvlJc w:val="left"/>
      <w:pPr>
        <w:tabs>
          <w:tab w:val="num" w:pos="2160"/>
        </w:tabs>
        <w:ind w:left="2160" w:hanging="360"/>
      </w:pPr>
    </w:lvl>
    <w:lvl w:ilvl="3" w:tplc="9BE88784" w:tentative="1">
      <w:start w:val="1"/>
      <w:numFmt w:val="decimal"/>
      <w:lvlText w:val="%4."/>
      <w:lvlJc w:val="left"/>
      <w:pPr>
        <w:tabs>
          <w:tab w:val="num" w:pos="2880"/>
        </w:tabs>
        <w:ind w:left="2880" w:hanging="360"/>
      </w:pPr>
    </w:lvl>
    <w:lvl w:ilvl="4" w:tplc="54FA78F8" w:tentative="1">
      <w:start w:val="1"/>
      <w:numFmt w:val="decimal"/>
      <w:lvlText w:val="%5."/>
      <w:lvlJc w:val="left"/>
      <w:pPr>
        <w:tabs>
          <w:tab w:val="num" w:pos="3600"/>
        </w:tabs>
        <w:ind w:left="3600" w:hanging="360"/>
      </w:pPr>
    </w:lvl>
    <w:lvl w:ilvl="5" w:tplc="333CF6CC" w:tentative="1">
      <w:start w:val="1"/>
      <w:numFmt w:val="decimal"/>
      <w:lvlText w:val="%6."/>
      <w:lvlJc w:val="left"/>
      <w:pPr>
        <w:tabs>
          <w:tab w:val="num" w:pos="4320"/>
        </w:tabs>
        <w:ind w:left="4320" w:hanging="360"/>
      </w:pPr>
    </w:lvl>
    <w:lvl w:ilvl="6" w:tplc="A63A7A5C" w:tentative="1">
      <w:start w:val="1"/>
      <w:numFmt w:val="decimal"/>
      <w:lvlText w:val="%7."/>
      <w:lvlJc w:val="left"/>
      <w:pPr>
        <w:tabs>
          <w:tab w:val="num" w:pos="5040"/>
        </w:tabs>
        <w:ind w:left="5040" w:hanging="360"/>
      </w:pPr>
    </w:lvl>
    <w:lvl w:ilvl="7" w:tplc="BCBA9E06" w:tentative="1">
      <w:start w:val="1"/>
      <w:numFmt w:val="decimal"/>
      <w:lvlText w:val="%8."/>
      <w:lvlJc w:val="left"/>
      <w:pPr>
        <w:tabs>
          <w:tab w:val="num" w:pos="5760"/>
        </w:tabs>
        <w:ind w:left="5760" w:hanging="360"/>
      </w:pPr>
    </w:lvl>
    <w:lvl w:ilvl="8" w:tplc="BD88C428" w:tentative="1">
      <w:start w:val="1"/>
      <w:numFmt w:val="decimal"/>
      <w:lvlText w:val="%9."/>
      <w:lvlJc w:val="left"/>
      <w:pPr>
        <w:tabs>
          <w:tab w:val="num" w:pos="6480"/>
        </w:tabs>
        <w:ind w:left="6480" w:hanging="360"/>
      </w:pPr>
    </w:lvl>
  </w:abstractNum>
  <w:num w:numId="1">
    <w:abstractNumId w:val="1"/>
    <w:lvlOverride w:ilvl="1">
      <w:lvl w:ilvl="1">
        <w:numFmt w:val="upperLetter"/>
        <w:lvlText w:val="%2."/>
        <w:lvlJc w:val="left"/>
      </w:lvl>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0A6"/>
    <w:rsid w:val="000300A6"/>
    <w:rsid w:val="001A4AB6"/>
    <w:rsid w:val="001E274A"/>
    <w:rsid w:val="001E2A84"/>
    <w:rsid w:val="002059CA"/>
    <w:rsid w:val="0021774B"/>
    <w:rsid w:val="002609C3"/>
    <w:rsid w:val="00282B66"/>
    <w:rsid w:val="002956B6"/>
    <w:rsid w:val="002B2E93"/>
    <w:rsid w:val="002F34C6"/>
    <w:rsid w:val="00303983"/>
    <w:rsid w:val="00382EC2"/>
    <w:rsid w:val="003A4247"/>
    <w:rsid w:val="003A7EEB"/>
    <w:rsid w:val="004E4CC6"/>
    <w:rsid w:val="005C5433"/>
    <w:rsid w:val="00610DE0"/>
    <w:rsid w:val="00633E72"/>
    <w:rsid w:val="00642256"/>
    <w:rsid w:val="006A09B8"/>
    <w:rsid w:val="00793F2A"/>
    <w:rsid w:val="007E6E2A"/>
    <w:rsid w:val="00802D89"/>
    <w:rsid w:val="008211FA"/>
    <w:rsid w:val="0082788E"/>
    <w:rsid w:val="00854BE3"/>
    <w:rsid w:val="008B20D7"/>
    <w:rsid w:val="008F23E3"/>
    <w:rsid w:val="00986CAD"/>
    <w:rsid w:val="00997C61"/>
    <w:rsid w:val="009D344B"/>
    <w:rsid w:val="00A059D5"/>
    <w:rsid w:val="00A84174"/>
    <w:rsid w:val="00A930EE"/>
    <w:rsid w:val="00AD57AE"/>
    <w:rsid w:val="00B14C74"/>
    <w:rsid w:val="00B3152D"/>
    <w:rsid w:val="00B42FBF"/>
    <w:rsid w:val="00BC32B5"/>
    <w:rsid w:val="00BE0484"/>
    <w:rsid w:val="00C02C89"/>
    <w:rsid w:val="00C1180C"/>
    <w:rsid w:val="00C429FE"/>
    <w:rsid w:val="00D00BB1"/>
    <w:rsid w:val="00DA5E83"/>
    <w:rsid w:val="00DB3755"/>
    <w:rsid w:val="00DC1EEF"/>
    <w:rsid w:val="00E42590"/>
    <w:rsid w:val="00EC367D"/>
    <w:rsid w:val="00EE780E"/>
    <w:rsid w:val="00F672C7"/>
    <w:rsid w:val="00F86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9279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2C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0A6"/>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0300A6"/>
  </w:style>
  <w:style w:type="paragraph" w:styleId="Footer">
    <w:name w:val="footer"/>
    <w:basedOn w:val="Normal"/>
    <w:link w:val="FooterChar"/>
    <w:uiPriority w:val="99"/>
    <w:unhideWhenUsed/>
    <w:rsid w:val="000300A6"/>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0300A6"/>
  </w:style>
  <w:style w:type="paragraph" w:styleId="NormalWeb">
    <w:name w:val="Normal (Web)"/>
    <w:basedOn w:val="Normal"/>
    <w:uiPriority w:val="99"/>
    <w:unhideWhenUsed/>
    <w:rsid w:val="000300A6"/>
    <w:pPr>
      <w:spacing w:before="100" w:beforeAutospacing="1" w:after="100" w:afterAutospacing="1"/>
    </w:pPr>
  </w:style>
  <w:style w:type="character" w:styleId="PageNumber">
    <w:name w:val="page number"/>
    <w:basedOn w:val="DefaultParagraphFont"/>
    <w:uiPriority w:val="99"/>
    <w:semiHidden/>
    <w:unhideWhenUsed/>
    <w:rsid w:val="00C1180C"/>
  </w:style>
  <w:style w:type="paragraph" w:customStyle="1" w:styleId="p1">
    <w:name w:val="p1"/>
    <w:basedOn w:val="Normal"/>
    <w:rsid w:val="00C429FE"/>
    <w:rPr>
      <w:sz w:val="17"/>
      <w:szCs w:val="17"/>
    </w:rPr>
  </w:style>
  <w:style w:type="character" w:customStyle="1" w:styleId="apple-converted-space">
    <w:name w:val="apple-converted-space"/>
    <w:basedOn w:val="DefaultParagraphFont"/>
    <w:rsid w:val="00C429FE"/>
  </w:style>
  <w:style w:type="character" w:styleId="Hyperlink">
    <w:name w:val="Hyperlink"/>
    <w:basedOn w:val="DefaultParagraphFont"/>
    <w:uiPriority w:val="99"/>
    <w:semiHidden/>
    <w:unhideWhenUsed/>
    <w:rsid w:val="00F672C7"/>
    <w:rPr>
      <w:color w:val="0000FF"/>
      <w:u w:val="single"/>
    </w:rPr>
  </w:style>
  <w:style w:type="character" w:customStyle="1" w:styleId="3oh-">
    <w:name w:val="_3oh-"/>
    <w:basedOn w:val="DefaultParagraphFont"/>
    <w:rsid w:val="002956B6"/>
  </w:style>
  <w:style w:type="table" w:styleId="TableGrid">
    <w:name w:val="Table Grid"/>
    <w:basedOn w:val="TableNormal"/>
    <w:uiPriority w:val="39"/>
    <w:rsid w:val="002956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2538">
      <w:bodyDiv w:val="1"/>
      <w:marLeft w:val="0"/>
      <w:marRight w:val="0"/>
      <w:marTop w:val="0"/>
      <w:marBottom w:val="0"/>
      <w:divBdr>
        <w:top w:val="none" w:sz="0" w:space="0" w:color="auto"/>
        <w:left w:val="none" w:sz="0" w:space="0" w:color="auto"/>
        <w:bottom w:val="none" w:sz="0" w:space="0" w:color="auto"/>
        <w:right w:val="none" w:sz="0" w:space="0" w:color="auto"/>
      </w:divBdr>
    </w:div>
    <w:div w:id="50883427">
      <w:bodyDiv w:val="1"/>
      <w:marLeft w:val="0"/>
      <w:marRight w:val="0"/>
      <w:marTop w:val="0"/>
      <w:marBottom w:val="0"/>
      <w:divBdr>
        <w:top w:val="none" w:sz="0" w:space="0" w:color="auto"/>
        <w:left w:val="none" w:sz="0" w:space="0" w:color="auto"/>
        <w:bottom w:val="none" w:sz="0" w:space="0" w:color="auto"/>
        <w:right w:val="none" w:sz="0" w:space="0" w:color="auto"/>
      </w:divBdr>
    </w:div>
    <w:div w:id="74398535">
      <w:bodyDiv w:val="1"/>
      <w:marLeft w:val="0"/>
      <w:marRight w:val="0"/>
      <w:marTop w:val="0"/>
      <w:marBottom w:val="0"/>
      <w:divBdr>
        <w:top w:val="none" w:sz="0" w:space="0" w:color="auto"/>
        <w:left w:val="none" w:sz="0" w:space="0" w:color="auto"/>
        <w:bottom w:val="none" w:sz="0" w:space="0" w:color="auto"/>
        <w:right w:val="none" w:sz="0" w:space="0" w:color="auto"/>
      </w:divBdr>
    </w:div>
    <w:div w:id="163086150">
      <w:bodyDiv w:val="1"/>
      <w:marLeft w:val="0"/>
      <w:marRight w:val="0"/>
      <w:marTop w:val="0"/>
      <w:marBottom w:val="0"/>
      <w:divBdr>
        <w:top w:val="none" w:sz="0" w:space="0" w:color="auto"/>
        <w:left w:val="none" w:sz="0" w:space="0" w:color="auto"/>
        <w:bottom w:val="none" w:sz="0" w:space="0" w:color="auto"/>
        <w:right w:val="none" w:sz="0" w:space="0" w:color="auto"/>
      </w:divBdr>
    </w:div>
    <w:div w:id="230696627">
      <w:bodyDiv w:val="1"/>
      <w:marLeft w:val="0"/>
      <w:marRight w:val="0"/>
      <w:marTop w:val="0"/>
      <w:marBottom w:val="0"/>
      <w:divBdr>
        <w:top w:val="none" w:sz="0" w:space="0" w:color="auto"/>
        <w:left w:val="none" w:sz="0" w:space="0" w:color="auto"/>
        <w:bottom w:val="none" w:sz="0" w:space="0" w:color="auto"/>
        <w:right w:val="none" w:sz="0" w:space="0" w:color="auto"/>
      </w:divBdr>
    </w:div>
    <w:div w:id="279804380">
      <w:bodyDiv w:val="1"/>
      <w:marLeft w:val="0"/>
      <w:marRight w:val="0"/>
      <w:marTop w:val="0"/>
      <w:marBottom w:val="0"/>
      <w:divBdr>
        <w:top w:val="none" w:sz="0" w:space="0" w:color="auto"/>
        <w:left w:val="none" w:sz="0" w:space="0" w:color="auto"/>
        <w:bottom w:val="none" w:sz="0" w:space="0" w:color="auto"/>
        <w:right w:val="none" w:sz="0" w:space="0" w:color="auto"/>
      </w:divBdr>
    </w:div>
    <w:div w:id="362756558">
      <w:bodyDiv w:val="1"/>
      <w:marLeft w:val="0"/>
      <w:marRight w:val="0"/>
      <w:marTop w:val="0"/>
      <w:marBottom w:val="0"/>
      <w:divBdr>
        <w:top w:val="none" w:sz="0" w:space="0" w:color="auto"/>
        <w:left w:val="none" w:sz="0" w:space="0" w:color="auto"/>
        <w:bottom w:val="none" w:sz="0" w:space="0" w:color="auto"/>
        <w:right w:val="none" w:sz="0" w:space="0" w:color="auto"/>
      </w:divBdr>
    </w:div>
    <w:div w:id="439641364">
      <w:bodyDiv w:val="1"/>
      <w:marLeft w:val="0"/>
      <w:marRight w:val="0"/>
      <w:marTop w:val="0"/>
      <w:marBottom w:val="0"/>
      <w:divBdr>
        <w:top w:val="none" w:sz="0" w:space="0" w:color="auto"/>
        <w:left w:val="none" w:sz="0" w:space="0" w:color="auto"/>
        <w:bottom w:val="none" w:sz="0" w:space="0" w:color="auto"/>
        <w:right w:val="none" w:sz="0" w:space="0" w:color="auto"/>
      </w:divBdr>
    </w:div>
    <w:div w:id="509950131">
      <w:bodyDiv w:val="1"/>
      <w:marLeft w:val="0"/>
      <w:marRight w:val="0"/>
      <w:marTop w:val="0"/>
      <w:marBottom w:val="0"/>
      <w:divBdr>
        <w:top w:val="none" w:sz="0" w:space="0" w:color="auto"/>
        <w:left w:val="none" w:sz="0" w:space="0" w:color="auto"/>
        <w:bottom w:val="none" w:sz="0" w:space="0" w:color="auto"/>
        <w:right w:val="none" w:sz="0" w:space="0" w:color="auto"/>
      </w:divBdr>
    </w:div>
    <w:div w:id="557128755">
      <w:bodyDiv w:val="1"/>
      <w:marLeft w:val="0"/>
      <w:marRight w:val="0"/>
      <w:marTop w:val="0"/>
      <w:marBottom w:val="0"/>
      <w:divBdr>
        <w:top w:val="none" w:sz="0" w:space="0" w:color="auto"/>
        <w:left w:val="none" w:sz="0" w:space="0" w:color="auto"/>
        <w:bottom w:val="none" w:sz="0" w:space="0" w:color="auto"/>
        <w:right w:val="none" w:sz="0" w:space="0" w:color="auto"/>
      </w:divBdr>
    </w:div>
    <w:div w:id="637951682">
      <w:bodyDiv w:val="1"/>
      <w:marLeft w:val="0"/>
      <w:marRight w:val="0"/>
      <w:marTop w:val="0"/>
      <w:marBottom w:val="0"/>
      <w:divBdr>
        <w:top w:val="none" w:sz="0" w:space="0" w:color="auto"/>
        <w:left w:val="none" w:sz="0" w:space="0" w:color="auto"/>
        <w:bottom w:val="none" w:sz="0" w:space="0" w:color="auto"/>
        <w:right w:val="none" w:sz="0" w:space="0" w:color="auto"/>
      </w:divBdr>
    </w:div>
    <w:div w:id="661547376">
      <w:bodyDiv w:val="1"/>
      <w:marLeft w:val="0"/>
      <w:marRight w:val="0"/>
      <w:marTop w:val="0"/>
      <w:marBottom w:val="0"/>
      <w:divBdr>
        <w:top w:val="none" w:sz="0" w:space="0" w:color="auto"/>
        <w:left w:val="none" w:sz="0" w:space="0" w:color="auto"/>
        <w:bottom w:val="none" w:sz="0" w:space="0" w:color="auto"/>
        <w:right w:val="none" w:sz="0" w:space="0" w:color="auto"/>
      </w:divBdr>
    </w:div>
    <w:div w:id="690450247">
      <w:bodyDiv w:val="1"/>
      <w:marLeft w:val="0"/>
      <w:marRight w:val="0"/>
      <w:marTop w:val="0"/>
      <w:marBottom w:val="0"/>
      <w:divBdr>
        <w:top w:val="none" w:sz="0" w:space="0" w:color="auto"/>
        <w:left w:val="none" w:sz="0" w:space="0" w:color="auto"/>
        <w:bottom w:val="none" w:sz="0" w:space="0" w:color="auto"/>
        <w:right w:val="none" w:sz="0" w:space="0" w:color="auto"/>
      </w:divBdr>
    </w:div>
    <w:div w:id="697854505">
      <w:bodyDiv w:val="1"/>
      <w:marLeft w:val="0"/>
      <w:marRight w:val="0"/>
      <w:marTop w:val="0"/>
      <w:marBottom w:val="0"/>
      <w:divBdr>
        <w:top w:val="none" w:sz="0" w:space="0" w:color="auto"/>
        <w:left w:val="none" w:sz="0" w:space="0" w:color="auto"/>
        <w:bottom w:val="none" w:sz="0" w:space="0" w:color="auto"/>
        <w:right w:val="none" w:sz="0" w:space="0" w:color="auto"/>
      </w:divBdr>
    </w:div>
    <w:div w:id="762606008">
      <w:bodyDiv w:val="1"/>
      <w:marLeft w:val="0"/>
      <w:marRight w:val="0"/>
      <w:marTop w:val="0"/>
      <w:marBottom w:val="0"/>
      <w:divBdr>
        <w:top w:val="none" w:sz="0" w:space="0" w:color="auto"/>
        <w:left w:val="none" w:sz="0" w:space="0" w:color="auto"/>
        <w:bottom w:val="none" w:sz="0" w:space="0" w:color="auto"/>
        <w:right w:val="none" w:sz="0" w:space="0" w:color="auto"/>
      </w:divBdr>
    </w:div>
    <w:div w:id="872494569">
      <w:bodyDiv w:val="1"/>
      <w:marLeft w:val="0"/>
      <w:marRight w:val="0"/>
      <w:marTop w:val="0"/>
      <w:marBottom w:val="0"/>
      <w:divBdr>
        <w:top w:val="none" w:sz="0" w:space="0" w:color="auto"/>
        <w:left w:val="none" w:sz="0" w:space="0" w:color="auto"/>
        <w:bottom w:val="none" w:sz="0" w:space="0" w:color="auto"/>
        <w:right w:val="none" w:sz="0" w:space="0" w:color="auto"/>
      </w:divBdr>
    </w:div>
    <w:div w:id="882718040">
      <w:bodyDiv w:val="1"/>
      <w:marLeft w:val="0"/>
      <w:marRight w:val="0"/>
      <w:marTop w:val="0"/>
      <w:marBottom w:val="0"/>
      <w:divBdr>
        <w:top w:val="none" w:sz="0" w:space="0" w:color="auto"/>
        <w:left w:val="none" w:sz="0" w:space="0" w:color="auto"/>
        <w:bottom w:val="none" w:sz="0" w:space="0" w:color="auto"/>
        <w:right w:val="none" w:sz="0" w:space="0" w:color="auto"/>
      </w:divBdr>
      <w:divsChild>
        <w:div w:id="218321500">
          <w:marLeft w:val="0"/>
          <w:marRight w:val="0"/>
          <w:marTop w:val="15"/>
          <w:marBottom w:val="15"/>
          <w:divBdr>
            <w:top w:val="none" w:sz="0" w:space="0" w:color="auto"/>
            <w:left w:val="none" w:sz="0" w:space="0" w:color="auto"/>
            <w:bottom w:val="none" w:sz="0" w:space="0" w:color="auto"/>
            <w:right w:val="none" w:sz="0" w:space="0" w:color="auto"/>
          </w:divBdr>
          <w:divsChild>
            <w:div w:id="122772814">
              <w:marLeft w:val="0"/>
              <w:marRight w:val="0"/>
              <w:marTop w:val="0"/>
              <w:marBottom w:val="0"/>
              <w:divBdr>
                <w:top w:val="none" w:sz="0" w:space="0" w:color="auto"/>
                <w:left w:val="none" w:sz="0" w:space="0" w:color="auto"/>
                <w:bottom w:val="none" w:sz="0" w:space="0" w:color="auto"/>
                <w:right w:val="none" w:sz="0" w:space="0" w:color="auto"/>
              </w:divBdr>
            </w:div>
          </w:divsChild>
        </w:div>
        <w:div w:id="606698369">
          <w:marLeft w:val="0"/>
          <w:marRight w:val="0"/>
          <w:marTop w:val="15"/>
          <w:marBottom w:val="15"/>
          <w:divBdr>
            <w:top w:val="none" w:sz="0" w:space="0" w:color="auto"/>
            <w:left w:val="none" w:sz="0" w:space="0" w:color="auto"/>
            <w:bottom w:val="none" w:sz="0" w:space="0" w:color="auto"/>
            <w:right w:val="none" w:sz="0" w:space="0" w:color="auto"/>
          </w:divBdr>
          <w:divsChild>
            <w:div w:id="7232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1207">
      <w:bodyDiv w:val="1"/>
      <w:marLeft w:val="0"/>
      <w:marRight w:val="0"/>
      <w:marTop w:val="0"/>
      <w:marBottom w:val="0"/>
      <w:divBdr>
        <w:top w:val="none" w:sz="0" w:space="0" w:color="auto"/>
        <w:left w:val="none" w:sz="0" w:space="0" w:color="auto"/>
        <w:bottom w:val="none" w:sz="0" w:space="0" w:color="auto"/>
        <w:right w:val="none" w:sz="0" w:space="0" w:color="auto"/>
      </w:divBdr>
    </w:div>
    <w:div w:id="943145622">
      <w:bodyDiv w:val="1"/>
      <w:marLeft w:val="0"/>
      <w:marRight w:val="0"/>
      <w:marTop w:val="0"/>
      <w:marBottom w:val="0"/>
      <w:divBdr>
        <w:top w:val="none" w:sz="0" w:space="0" w:color="auto"/>
        <w:left w:val="none" w:sz="0" w:space="0" w:color="auto"/>
        <w:bottom w:val="none" w:sz="0" w:space="0" w:color="auto"/>
        <w:right w:val="none" w:sz="0" w:space="0" w:color="auto"/>
      </w:divBdr>
    </w:div>
    <w:div w:id="1047292435">
      <w:bodyDiv w:val="1"/>
      <w:marLeft w:val="0"/>
      <w:marRight w:val="0"/>
      <w:marTop w:val="0"/>
      <w:marBottom w:val="0"/>
      <w:divBdr>
        <w:top w:val="none" w:sz="0" w:space="0" w:color="auto"/>
        <w:left w:val="none" w:sz="0" w:space="0" w:color="auto"/>
        <w:bottom w:val="none" w:sz="0" w:space="0" w:color="auto"/>
        <w:right w:val="none" w:sz="0" w:space="0" w:color="auto"/>
      </w:divBdr>
    </w:div>
    <w:div w:id="1121648758">
      <w:bodyDiv w:val="1"/>
      <w:marLeft w:val="0"/>
      <w:marRight w:val="0"/>
      <w:marTop w:val="0"/>
      <w:marBottom w:val="0"/>
      <w:divBdr>
        <w:top w:val="none" w:sz="0" w:space="0" w:color="auto"/>
        <w:left w:val="none" w:sz="0" w:space="0" w:color="auto"/>
        <w:bottom w:val="none" w:sz="0" w:space="0" w:color="auto"/>
        <w:right w:val="none" w:sz="0" w:space="0" w:color="auto"/>
      </w:divBdr>
    </w:div>
    <w:div w:id="1140998348">
      <w:bodyDiv w:val="1"/>
      <w:marLeft w:val="0"/>
      <w:marRight w:val="0"/>
      <w:marTop w:val="0"/>
      <w:marBottom w:val="0"/>
      <w:divBdr>
        <w:top w:val="none" w:sz="0" w:space="0" w:color="auto"/>
        <w:left w:val="none" w:sz="0" w:space="0" w:color="auto"/>
        <w:bottom w:val="none" w:sz="0" w:space="0" w:color="auto"/>
        <w:right w:val="none" w:sz="0" w:space="0" w:color="auto"/>
      </w:divBdr>
    </w:div>
    <w:div w:id="1171410624">
      <w:bodyDiv w:val="1"/>
      <w:marLeft w:val="0"/>
      <w:marRight w:val="0"/>
      <w:marTop w:val="0"/>
      <w:marBottom w:val="0"/>
      <w:divBdr>
        <w:top w:val="none" w:sz="0" w:space="0" w:color="auto"/>
        <w:left w:val="none" w:sz="0" w:space="0" w:color="auto"/>
        <w:bottom w:val="none" w:sz="0" w:space="0" w:color="auto"/>
        <w:right w:val="none" w:sz="0" w:space="0" w:color="auto"/>
      </w:divBdr>
    </w:div>
    <w:div w:id="1334380842">
      <w:bodyDiv w:val="1"/>
      <w:marLeft w:val="0"/>
      <w:marRight w:val="0"/>
      <w:marTop w:val="0"/>
      <w:marBottom w:val="0"/>
      <w:divBdr>
        <w:top w:val="none" w:sz="0" w:space="0" w:color="auto"/>
        <w:left w:val="none" w:sz="0" w:space="0" w:color="auto"/>
        <w:bottom w:val="none" w:sz="0" w:space="0" w:color="auto"/>
        <w:right w:val="none" w:sz="0" w:space="0" w:color="auto"/>
      </w:divBdr>
    </w:div>
    <w:div w:id="1346663551">
      <w:bodyDiv w:val="1"/>
      <w:marLeft w:val="0"/>
      <w:marRight w:val="0"/>
      <w:marTop w:val="0"/>
      <w:marBottom w:val="0"/>
      <w:divBdr>
        <w:top w:val="none" w:sz="0" w:space="0" w:color="auto"/>
        <w:left w:val="none" w:sz="0" w:space="0" w:color="auto"/>
        <w:bottom w:val="none" w:sz="0" w:space="0" w:color="auto"/>
        <w:right w:val="none" w:sz="0" w:space="0" w:color="auto"/>
      </w:divBdr>
    </w:div>
    <w:div w:id="1400907590">
      <w:bodyDiv w:val="1"/>
      <w:marLeft w:val="0"/>
      <w:marRight w:val="0"/>
      <w:marTop w:val="0"/>
      <w:marBottom w:val="0"/>
      <w:divBdr>
        <w:top w:val="none" w:sz="0" w:space="0" w:color="auto"/>
        <w:left w:val="none" w:sz="0" w:space="0" w:color="auto"/>
        <w:bottom w:val="none" w:sz="0" w:space="0" w:color="auto"/>
        <w:right w:val="none" w:sz="0" w:space="0" w:color="auto"/>
      </w:divBdr>
    </w:div>
    <w:div w:id="1416592965">
      <w:bodyDiv w:val="1"/>
      <w:marLeft w:val="0"/>
      <w:marRight w:val="0"/>
      <w:marTop w:val="0"/>
      <w:marBottom w:val="0"/>
      <w:divBdr>
        <w:top w:val="none" w:sz="0" w:space="0" w:color="auto"/>
        <w:left w:val="none" w:sz="0" w:space="0" w:color="auto"/>
        <w:bottom w:val="none" w:sz="0" w:space="0" w:color="auto"/>
        <w:right w:val="none" w:sz="0" w:space="0" w:color="auto"/>
      </w:divBdr>
    </w:div>
    <w:div w:id="1465851807">
      <w:bodyDiv w:val="1"/>
      <w:marLeft w:val="0"/>
      <w:marRight w:val="0"/>
      <w:marTop w:val="0"/>
      <w:marBottom w:val="0"/>
      <w:divBdr>
        <w:top w:val="none" w:sz="0" w:space="0" w:color="auto"/>
        <w:left w:val="none" w:sz="0" w:space="0" w:color="auto"/>
        <w:bottom w:val="none" w:sz="0" w:space="0" w:color="auto"/>
        <w:right w:val="none" w:sz="0" w:space="0" w:color="auto"/>
      </w:divBdr>
    </w:div>
    <w:div w:id="1507594900">
      <w:bodyDiv w:val="1"/>
      <w:marLeft w:val="0"/>
      <w:marRight w:val="0"/>
      <w:marTop w:val="0"/>
      <w:marBottom w:val="0"/>
      <w:divBdr>
        <w:top w:val="none" w:sz="0" w:space="0" w:color="auto"/>
        <w:left w:val="none" w:sz="0" w:space="0" w:color="auto"/>
        <w:bottom w:val="none" w:sz="0" w:space="0" w:color="auto"/>
        <w:right w:val="none" w:sz="0" w:space="0" w:color="auto"/>
      </w:divBdr>
    </w:div>
    <w:div w:id="1508014948">
      <w:bodyDiv w:val="1"/>
      <w:marLeft w:val="0"/>
      <w:marRight w:val="0"/>
      <w:marTop w:val="0"/>
      <w:marBottom w:val="0"/>
      <w:divBdr>
        <w:top w:val="none" w:sz="0" w:space="0" w:color="auto"/>
        <w:left w:val="none" w:sz="0" w:space="0" w:color="auto"/>
        <w:bottom w:val="none" w:sz="0" w:space="0" w:color="auto"/>
        <w:right w:val="none" w:sz="0" w:space="0" w:color="auto"/>
      </w:divBdr>
    </w:div>
    <w:div w:id="1571310296">
      <w:bodyDiv w:val="1"/>
      <w:marLeft w:val="0"/>
      <w:marRight w:val="0"/>
      <w:marTop w:val="0"/>
      <w:marBottom w:val="0"/>
      <w:divBdr>
        <w:top w:val="none" w:sz="0" w:space="0" w:color="auto"/>
        <w:left w:val="none" w:sz="0" w:space="0" w:color="auto"/>
        <w:bottom w:val="none" w:sz="0" w:space="0" w:color="auto"/>
        <w:right w:val="none" w:sz="0" w:space="0" w:color="auto"/>
      </w:divBdr>
    </w:div>
    <w:div w:id="1585610202">
      <w:bodyDiv w:val="1"/>
      <w:marLeft w:val="0"/>
      <w:marRight w:val="0"/>
      <w:marTop w:val="0"/>
      <w:marBottom w:val="0"/>
      <w:divBdr>
        <w:top w:val="none" w:sz="0" w:space="0" w:color="auto"/>
        <w:left w:val="none" w:sz="0" w:space="0" w:color="auto"/>
        <w:bottom w:val="none" w:sz="0" w:space="0" w:color="auto"/>
        <w:right w:val="none" w:sz="0" w:space="0" w:color="auto"/>
      </w:divBdr>
    </w:div>
    <w:div w:id="1586383506">
      <w:bodyDiv w:val="1"/>
      <w:marLeft w:val="0"/>
      <w:marRight w:val="0"/>
      <w:marTop w:val="0"/>
      <w:marBottom w:val="0"/>
      <w:divBdr>
        <w:top w:val="none" w:sz="0" w:space="0" w:color="auto"/>
        <w:left w:val="none" w:sz="0" w:space="0" w:color="auto"/>
        <w:bottom w:val="none" w:sz="0" w:space="0" w:color="auto"/>
        <w:right w:val="none" w:sz="0" w:space="0" w:color="auto"/>
      </w:divBdr>
    </w:div>
    <w:div w:id="1759793312">
      <w:bodyDiv w:val="1"/>
      <w:marLeft w:val="0"/>
      <w:marRight w:val="0"/>
      <w:marTop w:val="0"/>
      <w:marBottom w:val="0"/>
      <w:divBdr>
        <w:top w:val="none" w:sz="0" w:space="0" w:color="auto"/>
        <w:left w:val="none" w:sz="0" w:space="0" w:color="auto"/>
        <w:bottom w:val="none" w:sz="0" w:space="0" w:color="auto"/>
        <w:right w:val="none" w:sz="0" w:space="0" w:color="auto"/>
      </w:divBdr>
    </w:div>
    <w:div w:id="1885630805">
      <w:bodyDiv w:val="1"/>
      <w:marLeft w:val="0"/>
      <w:marRight w:val="0"/>
      <w:marTop w:val="0"/>
      <w:marBottom w:val="0"/>
      <w:divBdr>
        <w:top w:val="none" w:sz="0" w:space="0" w:color="auto"/>
        <w:left w:val="none" w:sz="0" w:space="0" w:color="auto"/>
        <w:bottom w:val="none" w:sz="0" w:space="0" w:color="auto"/>
        <w:right w:val="none" w:sz="0" w:space="0" w:color="auto"/>
      </w:divBdr>
      <w:divsChild>
        <w:div w:id="759570676">
          <w:marLeft w:val="0"/>
          <w:marRight w:val="0"/>
          <w:marTop w:val="0"/>
          <w:marBottom w:val="0"/>
          <w:divBdr>
            <w:top w:val="none" w:sz="0" w:space="0" w:color="auto"/>
            <w:left w:val="none" w:sz="0" w:space="0" w:color="auto"/>
            <w:bottom w:val="none" w:sz="0" w:space="0" w:color="auto"/>
            <w:right w:val="none" w:sz="0" w:space="0" w:color="auto"/>
          </w:divBdr>
          <w:divsChild>
            <w:div w:id="611715434">
              <w:marLeft w:val="0"/>
              <w:marRight w:val="0"/>
              <w:marTop w:val="0"/>
              <w:marBottom w:val="0"/>
              <w:divBdr>
                <w:top w:val="none" w:sz="0" w:space="0" w:color="auto"/>
                <w:left w:val="none" w:sz="0" w:space="0" w:color="auto"/>
                <w:bottom w:val="none" w:sz="0" w:space="0" w:color="auto"/>
                <w:right w:val="none" w:sz="0" w:space="0" w:color="auto"/>
              </w:divBdr>
              <w:divsChild>
                <w:div w:id="1446189459">
                  <w:marLeft w:val="0"/>
                  <w:marRight w:val="-450"/>
                  <w:marTop w:val="0"/>
                  <w:marBottom w:val="0"/>
                  <w:divBdr>
                    <w:top w:val="none" w:sz="0" w:space="0" w:color="auto"/>
                    <w:left w:val="none" w:sz="0" w:space="0" w:color="auto"/>
                    <w:bottom w:val="none" w:sz="0" w:space="0" w:color="auto"/>
                    <w:right w:val="none" w:sz="0" w:space="0" w:color="auto"/>
                  </w:divBdr>
                  <w:divsChild>
                    <w:div w:id="1329796557">
                      <w:marLeft w:val="0"/>
                      <w:marRight w:val="0"/>
                      <w:marTop w:val="0"/>
                      <w:marBottom w:val="0"/>
                      <w:divBdr>
                        <w:top w:val="none" w:sz="0" w:space="0" w:color="auto"/>
                        <w:left w:val="none" w:sz="0" w:space="0" w:color="auto"/>
                        <w:bottom w:val="none" w:sz="0" w:space="0" w:color="auto"/>
                        <w:right w:val="none" w:sz="0" w:space="0" w:color="auto"/>
                      </w:divBdr>
                      <w:divsChild>
                        <w:div w:id="1125585096">
                          <w:marLeft w:val="0"/>
                          <w:marRight w:val="0"/>
                          <w:marTop w:val="0"/>
                          <w:marBottom w:val="0"/>
                          <w:divBdr>
                            <w:top w:val="none" w:sz="0" w:space="0" w:color="auto"/>
                            <w:left w:val="none" w:sz="0" w:space="0" w:color="auto"/>
                            <w:bottom w:val="none" w:sz="0" w:space="0" w:color="auto"/>
                            <w:right w:val="none" w:sz="0" w:space="0" w:color="auto"/>
                          </w:divBdr>
                          <w:divsChild>
                            <w:div w:id="151726285">
                              <w:marLeft w:val="0"/>
                              <w:marRight w:val="150"/>
                              <w:marTop w:val="0"/>
                              <w:marBottom w:val="0"/>
                              <w:divBdr>
                                <w:top w:val="none" w:sz="0" w:space="0" w:color="auto"/>
                                <w:left w:val="none" w:sz="0" w:space="0" w:color="auto"/>
                                <w:bottom w:val="none" w:sz="0" w:space="0" w:color="auto"/>
                                <w:right w:val="none" w:sz="0" w:space="0" w:color="auto"/>
                              </w:divBdr>
                              <w:divsChild>
                                <w:div w:id="1528718730">
                                  <w:marLeft w:val="0"/>
                                  <w:marRight w:val="0"/>
                                  <w:marTop w:val="0"/>
                                  <w:marBottom w:val="0"/>
                                  <w:divBdr>
                                    <w:top w:val="none" w:sz="0" w:space="0" w:color="auto"/>
                                    <w:left w:val="none" w:sz="0" w:space="0" w:color="auto"/>
                                    <w:bottom w:val="none" w:sz="0" w:space="0" w:color="auto"/>
                                    <w:right w:val="none" w:sz="0" w:space="0" w:color="auto"/>
                                  </w:divBdr>
                                  <w:divsChild>
                                    <w:div w:id="1752120840">
                                      <w:marLeft w:val="0"/>
                                      <w:marRight w:val="0"/>
                                      <w:marTop w:val="0"/>
                                      <w:marBottom w:val="0"/>
                                      <w:divBdr>
                                        <w:top w:val="none" w:sz="0" w:space="0" w:color="auto"/>
                                        <w:left w:val="none" w:sz="0" w:space="0" w:color="auto"/>
                                        <w:bottom w:val="none" w:sz="0" w:space="0" w:color="auto"/>
                                        <w:right w:val="none" w:sz="0" w:space="0" w:color="auto"/>
                                      </w:divBdr>
                                      <w:divsChild>
                                        <w:div w:id="1382829688">
                                          <w:marLeft w:val="0"/>
                                          <w:marRight w:val="0"/>
                                          <w:marTop w:val="0"/>
                                          <w:marBottom w:val="225"/>
                                          <w:divBdr>
                                            <w:top w:val="none" w:sz="0" w:space="0" w:color="auto"/>
                                            <w:left w:val="none" w:sz="0" w:space="0" w:color="auto"/>
                                            <w:bottom w:val="none" w:sz="0" w:space="0" w:color="auto"/>
                                            <w:right w:val="none" w:sz="0" w:space="0" w:color="auto"/>
                                          </w:divBdr>
                                          <w:divsChild>
                                            <w:div w:id="918440227">
                                              <w:marLeft w:val="540"/>
                                              <w:marRight w:val="0"/>
                                              <w:marTop w:val="0"/>
                                              <w:marBottom w:val="0"/>
                                              <w:divBdr>
                                                <w:top w:val="none" w:sz="0" w:space="0" w:color="auto"/>
                                                <w:left w:val="none" w:sz="0" w:space="0" w:color="auto"/>
                                                <w:bottom w:val="none" w:sz="0" w:space="0" w:color="auto"/>
                                                <w:right w:val="none" w:sz="0" w:space="0" w:color="auto"/>
                                              </w:divBdr>
                                              <w:divsChild>
                                                <w:div w:id="1859001327">
                                                  <w:marLeft w:val="0"/>
                                                  <w:marRight w:val="0"/>
                                                  <w:marTop w:val="15"/>
                                                  <w:marBottom w:val="15"/>
                                                  <w:divBdr>
                                                    <w:top w:val="none" w:sz="0" w:space="0" w:color="auto"/>
                                                    <w:left w:val="none" w:sz="0" w:space="0" w:color="auto"/>
                                                    <w:bottom w:val="none" w:sz="0" w:space="0" w:color="auto"/>
                                                    <w:right w:val="none" w:sz="0" w:space="0" w:color="auto"/>
                                                  </w:divBdr>
                                                  <w:divsChild>
                                                    <w:div w:id="192225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2695981">
          <w:marLeft w:val="0"/>
          <w:marRight w:val="0"/>
          <w:marTop w:val="0"/>
          <w:marBottom w:val="0"/>
          <w:divBdr>
            <w:top w:val="none" w:sz="0" w:space="0" w:color="auto"/>
            <w:left w:val="none" w:sz="0" w:space="0" w:color="auto"/>
            <w:bottom w:val="none" w:sz="0" w:space="0" w:color="auto"/>
            <w:right w:val="none" w:sz="0" w:space="0" w:color="auto"/>
          </w:divBdr>
          <w:divsChild>
            <w:div w:id="86655852">
              <w:marLeft w:val="0"/>
              <w:marRight w:val="0"/>
              <w:marTop w:val="0"/>
              <w:marBottom w:val="0"/>
              <w:divBdr>
                <w:top w:val="none" w:sz="0" w:space="0" w:color="auto"/>
                <w:left w:val="none" w:sz="0" w:space="0" w:color="auto"/>
                <w:bottom w:val="none" w:sz="0" w:space="0" w:color="auto"/>
                <w:right w:val="none" w:sz="0" w:space="0" w:color="auto"/>
              </w:divBdr>
              <w:divsChild>
                <w:div w:id="672144566">
                  <w:marLeft w:val="180"/>
                  <w:marRight w:val="120"/>
                  <w:marTop w:val="0"/>
                  <w:marBottom w:val="0"/>
                  <w:divBdr>
                    <w:top w:val="none" w:sz="0" w:space="0" w:color="auto"/>
                    <w:left w:val="none" w:sz="0" w:space="0" w:color="auto"/>
                    <w:bottom w:val="none" w:sz="0" w:space="0" w:color="auto"/>
                    <w:right w:val="none" w:sz="0" w:space="0" w:color="auto"/>
                  </w:divBdr>
                  <w:divsChild>
                    <w:div w:id="901519866">
                      <w:marLeft w:val="0"/>
                      <w:marRight w:val="0"/>
                      <w:marTop w:val="0"/>
                      <w:marBottom w:val="0"/>
                      <w:divBdr>
                        <w:top w:val="none" w:sz="0" w:space="0" w:color="auto"/>
                        <w:left w:val="none" w:sz="0" w:space="0" w:color="auto"/>
                        <w:bottom w:val="none" w:sz="0" w:space="0" w:color="auto"/>
                        <w:right w:val="none" w:sz="0" w:space="0" w:color="auto"/>
                      </w:divBdr>
                      <w:divsChild>
                        <w:div w:id="1610307958">
                          <w:marLeft w:val="0"/>
                          <w:marRight w:val="0"/>
                          <w:marTop w:val="120"/>
                          <w:marBottom w:val="0"/>
                          <w:divBdr>
                            <w:top w:val="none" w:sz="0" w:space="0" w:color="auto"/>
                            <w:left w:val="none" w:sz="0" w:space="0" w:color="auto"/>
                            <w:bottom w:val="none" w:sz="0" w:space="0" w:color="auto"/>
                            <w:right w:val="none" w:sz="0" w:space="0" w:color="auto"/>
                          </w:divBdr>
                          <w:divsChild>
                            <w:div w:id="1662925757">
                              <w:marLeft w:val="0"/>
                              <w:marRight w:val="0"/>
                              <w:marTop w:val="0"/>
                              <w:marBottom w:val="0"/>
                              <w:divBdr>
                                <w:top w:val="none" w:sz="0" w:space="0" w:color="auto"/>
                                <w:left w:val="none" w:sz="0" w:space="0" w:color="auto"/>
                                <w:bottom w:val="none" w:sz="0" w:space="0" w:color="auto"/>
                                <w:right w:val="none" w:sz="0" w:space="0" w:color="auto"/>
                              </w:divBdr>
                              <w:divsChild>
                                <w:div w:id="13828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88641">
      <w:bodyDiv w:val="1"/>
      <w:marLeft w:val="0"/>
      <w:marRight w:val="0"/>
      <w:marTop w:val="0"/>
      <w:marBottom w:val="0"/>
      <w:divBdr>
        <w:top w:val="none" w:sz="0" w:space="0" w:color="auto"/>
        <w:left w:val="none" w:sz="0" w:space="0" w:color="auto"/>
        <w:bottom w:val="none" w:sz="0" w:space="0" w:color="auto"/>
        <w:right w:val="none" w:sz="0" w:space="0" w:color="auto"/>
      </w:divBdr>
    </w:div>
    <w:div w:id="1948073895">
      <w:bodyDiv w:val="1"/>
      <w:marLeft w:val="0"/>
      <w:marRight w:val="0"/>
      <w:marTop w:val="0"/>
      <w:marBottom w:val="0"/>
      <w:divBdr>
        <w:top w:val="none" w:sz="0" w:space="0" w:color="auto"/>
        <w:left w:val="none" w:sz="0" w:space="0" w:color="auto"/>
        <w:bottom w:val="none" w:sz="0" w:space="0" w:color="auto"/>
        <w:right w:val="none" w:sz="0" w:space="0" w:color="auto"/>
      </w:divBdr>
    </w:div>
    <w:div w:id="2014337145">
      <w:bodyDiv w:val="1"/>
      <w:marLeft w:val="0"/>
      <w:marRight w:val="0"/>
      <w:marTop w:val="0"/>
      <w:marBottom w:val="0"/>
      <w:divBdr>
        <w:top w:val="none" w:sz="0" w:space="0" w:color="auto"/>
        <w:left w:val="none" w:sz="0" w:space="0" w:color="auto"/>
        <w:bottom w:val="none" w:sz="0" w:space="0" w:color="auto"/>
        <w:right w:val="none" w:sz="0" w:space="0" w:color="auto"/>
      </w:divBdr>
    </w:div>
    <w:div w:id="2105490942">
      <w:bodyDiv w:val="1"/>
      <w:marLeft w:val="0"/>
      <w:marRight w:val="0"/>
      <w:marTop w:val="0"/>
      <w:marBottom w:val="0"/>
      <w:divBdr>
        <w:top w:val="none" w:sz="0" w:space="0" w:color="auto"/>
        <w:left w:val="none" w:sz="0" w:space="0" w:color="auto"/>
        <w:bottom w:val="none" w:sz="0" w:space="0" w:color="auto"/>
        <w:right w:val="none" w:sz="0" w:space="0" w:color="auto"/>
      </w:divBdr>
    </w:div>
    <w:div w:id="21416804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hyperlink" Target="http://www.consumerreports.org/car-repair-maintenance/make-your-car-last-200-000-miles/" TargetMode="External"/><Relationship Id="rId32" Type="http://schemas.openxmlformats.org/officeDocument/2006/relationships/hyperlink" Target="http://www.data360.org/dsg.aspx?Data_Set_Group_Id=773"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2694</Words>
  <Characters>15360</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yowanr@gmail.com</dc:creator>
  <cp:keywords/>
  <dc:description/>
  <cp:lastModifiedBy>azw.923@gmail.com</cp:lastModifiedBy>
  <cp:revision>2</cp:revision>
  <cp:lastPrinted>2018-01-17T04:43:00Z</cp:lastPrinted>
  <dcterms:created xsi:type="dcterms:W3CDTF">2018-01-20T05:04:00Z</dcterms:created>
  <dcterms:modified xsi:type="dcterms:W3CDTF">2018-01-20T05:04:00Z</dcterms:modified>
</cp:coreProperties>
</file>