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2AD" w:rsidRPr="00CC3D12" w:rsidRDefault="00DC7EBE" w:rsidP="003132AD">
      <w:pPr>
        <w:pStyle w:val="Heading5"/>
        <w:tabs>
          <w:tab w:val="clear" w:pos="5760"/>
          <w:tab w:val="left" w:pos="5850"/>
          <w:tab w:val="left" w:pos="6480"/>
          <w:tab w:val="left" w:pos="6840"/>
        </w:tabs>
        <w:ind w:left="0"/>
        <w:rPr>
          <w:sz w:val="32"/>
          <w:szCs w:val="32"/>
        </w:rPr>
      </w:pPr>
      <w:bookmarkStart w:id="0" w:name="_GoBack"/>
      <w:bookmarkEnd w:id="0"/>
      <w:r>
        <w:rPr>
          <w:noProof/>
        </w:rPr>
        <w:drawing>
          <wp:anchor distT="0" distB="0" distL="114300" distR="114300" simplePos="0" relativeHeight="251657728" behindDoc="0" locked="0" layoutInCell="1" allowOverlap="0">
            <wp:simplePos x="0" y="0"/>
            <wp:positionH relativeFrom="column">
              <wp:posOffset>51435</wp:posOffset>
            </wp:positionH>
            <wp:positionV relativeFrom="paragraph">
              <wp:posOffset>-6350</wp:posOffset>
            </wp:positionV>
            <wp:extent cx="581025" cy="600075"/>
            <wp:effectExtent l="19050" t="0" r="9525" b="0"/>
            <wp:wrapSquare wrapText="bothSides"/>
            <wp:docPr id="2" name="Picture 2" descr="http://www.black-collegian.com/graduateschool/images/im_princet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lack-collegian.com/graduateschool/images/im_princeton.gif"/>
                    <pic:cNvPicPr>
                      <a:picLocks noChangeAspect="1" noChangeArrowheads="1"/>
                    </pic:cNvPicPr>
                  </pic:nvPicPr>
                  <pic:blipFill>
                    <a:blip r:embed="rId5" r:link="rId6" cstate="print"/>
                    <a:srcRect/>
                    <a:stretch>
                      <a:fillRect/>
                    </a:stretch>
                  </pic:blipFill>
                  <pic:spPr bwMode="auto">
                    <a:xfrm>
                      <a:off x="0" y="0"/>
                      <a:ext cx="581025" cy="600075"/>
                    </a:xfrm>
                    <a:prstGeom prst="rect">
                      <a:avLst/>
                    </a:prstGeom>
                    <a:noFill/>
                    <a:ln w="9525">
                      <a:noFill/>
                      <a:miter lim="800000"/>
                      <a:headEnd/>
                      <a:tailEnd/>
                    </a:ln>
                  </pic:spPr>
                </pic:pic>
              </a:graphicData>
            </a:graphic>
          </wp:anchor>
        </w:drawing>
      </w:r>
      <w:r w:rsidR="003132AD">
        <w:rPr>
          <w:color w:val="FF6600"/>
          <w:sz w:val="28"/>
          <w:szCs w:val="28"/>
        </w:rPr>
        <w:t xml:space="preserve"> </w:t>
      </w:r>
      <w:smartTag w:uri="urn:schemas-microsoft-com:office:smarttags" w:element="place">
        <w:smartTag w:uri="urn:schemas-microsoft-com:office:smarttags" w:element="PlaceName">
          <w:r w:rsidR="003132AD" w:rsidRPr="00CC3D12">
            <w:rPr>
              <w:color w:val="FF6600"/>
              <w:sz w:val="32"/>
              <w:szCs w:val="32"/>
            </w:rPr>
            <w:t>Princeton</w:t>
          </w:r>
        </w:smartTag>
        <w:r w:rsidR="003132AD" w:rsidRPr="00CC3D12">
          <w:rPr>
            <w:color w:val="FF6600"/>
            <w:sz w:val="32"/>
            <w:szCs w:val="32"/>
          </w:rPr>
          <w:t xml:space="preserve"> </w:t>
        </w:r>
        <w:smartTag w:uri="urn:schemas-microsoft-com:office:smarttags" w:element="PlaceType">
          <w:r w:rsidR="003132AD" w:rsidRPr="00CC3D12">
            <w:rPr>
              <w:color w:val="FF6600"/>
              <w:sz w:val="32"/>
              <w:szCs w:val="32"/>
            </w:rPr>
            <w:t>University</w:t>
          </w:r>
        </w:smartTag>
      </w:smartTag>
      <w:r w:rsidR="003132AD" w:rsidRPr="00CC3D12">
        <w:rPr>
          <w:color w:val="FF6600"/>
          <w:sz w:val="32"/>
          <w:szCs w:val="32"/>
        </w:rPr>
        <w:t xml:space="preserve"> </w:t>
      </w:r>
      <w:r w:rsidR="003132AD" w:rsidRPr="00CC3D12">
        <w:rPr>
          <w:color w:val="FF6600"/>
          <w:sz w:val="32"/>
          <w:szCs w:val="32"/>
        </w:rPr>
        <w:tab/>
      </w:r>
      <w:r w:rsidR="003132AD" w:rsidRPr="00CC3D12">
        <w:rPr>
          <w:color w:val="FF6600"/>
          <w:sz w:val="32"/>
          <w:szCs w:val="32"/>
        </w:rPr>
        <w:tab/>
        <w:t xml:space="preserve">           </w:t>
      </w:r>
      <w:r w:rsidR="003132AD" w:rsidRPr="00CC3D12">
        <w:rPr>
          <w:sz w:val="32"/>
          <w:szCs w:val="32"/>
        </w:rPr>
        <w:fldChar w:fldCharType="begin"/>
      </w:r>
      <w:r w:rsidR="003132AD" w:rsidRPr="00CC3D12">
        <w:rPr>
          <w:sz w:val="32"/>
          <w:szCs w:val="32"/>
        </w:rPr>
        <w:instrText xml:space="preserve"> ASK  \* MERGEFORMAT </w:instrText>
      </w:r>
      <w:r w:rsidR="003132AD" w:rsidRPr="00CC3D12">
        <w:rPr>
          <w:sz w:val="32"/>
          <w:szCs w:val="32"/>
        </w:rPr>
        <w:fldChar w:fldCharType="end"/>
      </w:r>
    </w:p>
    <w:p w:rsidR="003132AD" w:rsidRPr="00CC3D12" w:rsidRDefault="003132AD" w:rsidP="003132AD">
      <w:pPr>
        <w:pStyle w:val="Heading5"/>
        <w:tabs>
          <w:tab w:val="clear" w:pos="5760"/>
          <w:tab w:val="left" w:pos="2880"/>
          <w:tab w:val="left" w:pos="5850"/>
          <w:tab w:val="left" w:pos="6480"/>
          <w:tab w:val="left" w:pos="6840"/>
        </w:tabs>
        <w:ind w:left="0"/>
        <w:rPr>
          <w:szCs w:val="24"/>
        </w:rPr>
      </w:pPr>
      <w:r>
        <w:t xml:space="preserve"> </w:t>
      </w:r>
      <w:smartTag w:uri="urn:schemas-microsoft-com:office:smarttags" w:element="place">
        <w:smartTag w:uri="urn:schemas-microsoft-com:office:smarttags" w:element="PlaceName">
          <w:r w:rsidRPr="00CC3D12">
            <w:rPr>
              <w:szCs w:val="24"/>
            </w:rPr>
            <w:t>Woodrow</w:t>
          </w:r>
        </w:smartTag>
        <w:r w:rsidRPr="00CC3D12">
          <w:rPr>
            <w:szCs w:val="24"/>
          </w:rPr>
          <w:t xml:space="preserve"> </w:t>
        </w:r>
        <w:smartTag w:uri="urn:schemas-microsoft-com:office:smarttags" w:element="PlaceName">
          <w:r w:rsidRPr="00CC3D12">
            <w:rPr>
              <w:szCs w:val="24"/>
            </w:rPr>
            <w:t>Wilson</w:t>
          </w:r>
        </w:smartTag>
        <w:r w:rsidRPr="00CC3D12">
          <w:rPr>
            <w:szCs w:val="24"/>
          </w:rPr>
          <w:t xml:space="preserve"> </w:t>
        </w:r>
        <w:smartTag w:uri="urn:schemas-microsoft-com:office:smarttags" w:element="PlaceName">
          <w:r w:rsidRPr="00CC3D12">
            <w:rPr>
              <w:szCs w:val="24"/>
            </w:rPr>
            <w:t>School</w:t>
          </w:r>
        </w:smartTag>
      </w:smartTag>
      <w:r w:rsidRPr="00CC3D12">
        <w:rPr>
          <w:szCs w:val="24"/>
        </w:rPr>
        <w:t xml:space="preserve"> of </w:t>
      </w:r>
      <w:r w:rsidRPr="00CC3D12">
        <w:rPr>
          <w:szCs w:val="24"/>
        </w:rPr>
        <w:tab/>
      </w:r>
      <w:r w:rsidRPr="00CC3D12">
        <w:rPr>
          <w:szCs w:val="24"/>
        </w:rPr>
        <w:tab/>
      </w:r>
      <w:r w:rsidRPr="00CC3D12">
        <w:rPr>
          <w:szCs w:val="24"/>
        </w:rPr>
        <w:tab/>
        <w:t xml:space="preserve">                    </w:t>
      </w:r>
    </w:p>
    <w:p w:rsidR="003132AD" w:rsidRDefault="003132AD" w:rsidP="003132AD">
      <w:pPr>
        <w:pStyle w:val="Heading5"/>
        <w:tabs>
          <w:tab w:val="clear" w:pos="5760"/>
          <w:tab w:val="left" w:pos="2880"/>
          <w:tab w:val="left" w:pos="5850"/>
          <w:tab w:val="left" w:pos="6480"/>
          <w:tab w:val="left" w:pos="6840"/>
        </w:tabs>
        <w:ind w:left="0"/>
      </w:pPr>
      <w:r w:rsidRPr="00CC3D12">
        <w:t xml:space="preserve"> Public and International Affairs                                                                       </w:t>
      </w:r>
    </w:p>
    <w:p w:rsidR="00080572" w:rsidRDefault="00080572" w:rsidP="00080572">
      <w:pPr>
        <w:rPr>
          <w:rFonts w:ascii="Arial" w:hAnsi="Arial" w:cs="Arial"/>
          <w:b/>
          <w:sz w:val="28"/>
          <w:szCs w:val="28"/>
          <w:lang w:val="en-GB"/>
        </w:rPr>
      </w:pPr>
    </w:p>
    <w:p w:rsidR="00A920D9" w:rsidRPr="003132AD" w:rsidRDefault="00A920D9" w:rsidP="00080572">
      <w:pPr>
        <w:rPr>
          <w:rFonts w:ascii="Arial" w:hAnsi="Arial" w:cs="Arial"/>
          <w:b/>
          <w:sz w:val="28"/>
          <w:szCs w:val="28"/>
          <w:lang w:val="en-GB"/>
        </w:rPr>
      </w:pPr>
    </w:p>
    <w:p w:rsidR="00080572" w:rsidRPr="003132AD" w:rsidRDefault="00080572" w:rsidP="00080572">
      <w:pPr>
        <w:jc w:val="center"/>
        <w:rPr>
          <w:sz w:val="28"/>
          <w:szCs w:val="28"/>
          <w:lang w:val="en-GB"/>
        </w:rPr>
      </w:pPr>
      <w:r w:rsidRPr="003132AD">
        <w:rPr>
          <w:b/>
          <w:sz w:val="28"/>
          <w:szCs w:val="28"/>
          <w:lang w:val="en-GB"/>
        </w:rPr>
        <w:t>ANDREW MORAVCSIK</w:t>
      </w:r>
    </w:p>
    <w:p w:rsidR="00080572" w:rsidRDefault="00080572" w:rsidP="00080572">
      <w:pPr>
        <w:jc w:val="center"/>
        <w:rPr>
          <w:b/>
          <w:lang w:val="en-GB"/>
        </w:rPr>
      </w:pPr>
    </w:p>
    <w:p w:rsidR="00080572" w:rsidRPr="00080572" w:rsidRDefault="00080572" w:rsidP="00080572">
      <w:pPr>
        <w:jc w:val="center"/>
        <w:rPr>
          <w:b/>
          <w:lang w:val="en-GB"/>
        </w:rPr>
      </w:pPr>
      <w:r w:rsidRPr="00080572">
        <w:rPr>
          <w:b/>
          <w:lang w:val="en-GB"/>
        </w:rPr>
        <w:t>Professor of Politics and Director, European Union Program</w:t>
      </w:r>
    </w:p>
    <w:p w:rsidR="00080572" w:rsidRPr="00080572" w:rsidRDefault="00080572" w:rsidP="00080572">
      <w:pPr>
        <w:jc w:val="center"/>
        <w:rPr>
          <w:b/>
          <w:lang w:val="en-GB"/>
        </w:rPr>
      </w:pPr>
      <w:smartTag w:uri="urn:schemas-microsoft-com:office:smarttags" w:element="place">
        <w:smartTag w:uri="urn:schemas-microsoft-com:office:smarttags" w:element="PlaceName">
          <w:r w:rsidRPr="00080572">
            <w:rPr>
              <w:b/>
              <w:lang w:val="en-GB"/>
            </w:rPr>
            <w:t>Woodrow</w:t>
          </w:r>
        </w:smartTag>
        <w:r w:rsidRPr="00080572">
          <w:rPr>
            <w:b/>
            <w:lang w:val="en-GB"/>
          </w:rPr>
          <w:t xml:space="preserve"> </w:t>
        </w:r>
        <w:smartTag w:uri="urn:schemas-microsoft-com:office:smarttags" w:element="PlaceName">
          <w:r w:rsidRPr="00080572">
            <w:rPr>
              <w:b/>
              <w:lang w:val="en-GB"/>
            </w:rPr>
            <w:t>Wilson</w:t>
          </w:r>
        </w:smartTag>
        <w:r w:rsidRPr="00080572">
          <w:rPr>
            <w:b/>
            <w:lang w:val="en-GB"/>
          </w:rPr>
          <w:t xml:space="preserve"> </w:t>
        </w:r>
        <w:smartTag w:uri="urn:schemas-microsoft-com:office:smarttags" w:element="PlaceName">
          <w:r w:rsidRPr="00080572">
            <w:rPr>
              <w:b/>
              <w:lang w:val="en-GB"/>
            </w:rPr>
            <w:t>School</w:t>
          </w:r>
        </w:smartTag>
      </w:smartTag>
    </w:p>
    <w:p w:rsidR="00080572" w:rsidRPr="00080572" w:rsidRDefault="00080572" w:rsidP="00080572">
      <w:pPr>
        <w:jc w:val="center"/>
        <w:rPr>
          <w:b/>
          <w:lang w:val="en-GB"/>
        </w:rPr>
      </w:pPr>
      <w:smartTag w:uri="urn:schemas-microsoft-com:office:smarttags" w:element="place">
        <w:smartTag w:uri="urn:schemas-microsoft-com:office:smarttags" w:element="PlaceName">
          <w:r w:rsidRPr="00080572">
            <w:rPr>
              <w:b/>
              <w:lang w:val="en-GB"/>
            </w:rPr>
            <w:t>Princeton</w:t>
          </w:r>
        </w:smartTag>
        <w:r w:rsidRPr="00080572">
          <w:rPr>
            <w:b/>
            <w:lang w:val="en-GB"/>
          </w:rPr>
          <w:t xml:space="preserve"> </w:t>
        </w:r>
        <w:smartTag w:uri="urn:schemas-microsoft-com:office:smarttags" w:element="PlaceType">
          <w:r w:rsidRPr="00080572">
            <w:rPr>
              <w:b/>
              <w:lang w:val="en-GB"/>
            </w:rPr>
            <w:t>University</w:t>
          </w:r>
        </w:smartTag>
      </w:smartTag>
    </w:p>
    <w:p w:rsidR="00080572" w:rsidRDefault="00080572" w:rsidP="00080572">
      <w:pPr>
        <w:jc w:val="both"/>
        <w:rPr>
          <w:rFonts w:ascii="Arial" w:hAnsi="Arial" w:cs="Arial"/>
          <w:b/>
          <w:lang w:val="en-GB"/>
        </w:rPr>
      </w:pPr>
    </w:p>
    <w:p w:rsidR="00A920D9" w:rsidRPr="00A920D9" w:rsidRDefault="00A920D9" w:rsidP="00A920D9">
      <w:pPr>
        <w:jc w:val="both"/>
        <w:rPr>
          <w:sz w:val="22"/>
          <w:szCs w:val="22"/>
        </w:rPr>
      </w:pPr>
      <w:r w:rsidRPr="00A920D9">
        <w:rPr>
          <w:sz w:val="22"/>
          <w:szCs w:val="22"/>
        </w:rPr>
        <w:t xml:space="preserve">ANDREW MORAVCSIK is Professor of Politics and Director of the European Union Program at Princeton University. He has authored over 125 scholarly publications, including four books, on European integration, international relations theory, qualitative/historical methods, human rights, international law and organization, and other topics. His history of the European Union, </w:t>
      </w:r>
      <w:r w:rsidRPr="00A920D9">
        <w:rPr>
          <w:i/>
          <w:iCs/>
          <w:sz w:val="22"/>
          <w:szCs w:val="22"/>
        </w:rPr>
        <w:t>The Choice for Europe,</w:t>
      </w:r>
      <w:r w:rsidRPr="00A920D9">
        <w:rPr>
          <w:sz w:val="22"/>
          <w:szCs w:val="22"/>
        </w:rPr>
        <w:t xml:space="preserve"> has been called "the most important work in the field" (</w:t>
      </w:r>
      <w:r w:rsidRPr="00A920D9">
        <w:rPr>
          <w:i/>
          <w:iCs/>
          <w:sz w:val="22"/>
          <w:szCs w:val="22"/>
        </w:rPr>
        <w:t>American Historical Review</w:t>
      </w:r>
      <w:r w:rsidRPr="00A920D9">
        <w:rPr>
          <w:sz w:val="22"/>
          <w:szCs w:val="22"/>
        </w:rPr>
        <w:t xml:space="preserve">). The National Science, Ford, Fulbright, Olin and Krupp Foundations, as well as various universities and institutes, have supported his research. In 2011, he won the Stanley Kelley Award for Undergraduate Teaching from Princeton University. He has served as trade negotiator for the US Government, special assistant to the Deputy Prime Minister of the Republic of Korea, press assistant for the European Commission, and on various policy commissions. He has published over 100 commentaries and policy analyses, currently serves as Book Review Editor (Europe) at </w:t>
      </w:r>
      <w:r w:rsidRPr="00A920D9">
        <w:rPr>
          <w:i/>
          <w:iCs/>
          <w:sz w:val="22"/>
          <w:szCs w:val="22"/>
        </w:rPr>
        <w:t>Foreign Affairs</w:t>
      </w:r>
      <w:r w:rsidRPr="00A920D9">
        <w:rPr>
          <w:sz w:val="22"/>
          <w:szCs w:val="22"/>
        </w:rPr>
        <w:t xml:space="preserve">, and was formerly Contributing Editor at </w:t>
      </w:r>
      <w:r w:rsidRPr="00A920D9">
        <w:rPr>
          <w:i/>
          <w:iCs/>
          <w:sz w:val="22"/>
          <w:szCs w:val="22"/>
        </w:rPr>
        <w:t>Newsweek</w:t>
      </w:r>
      <w:r w:rsidRPr="00A920D9">
        <w:rPr>
          <w:sz w:val="22"/>
          <w:szCs w:val="22"/>
        </w:rPr>
        <w:t xml:space="preserve"> and Editor-in-Chief at a Washington foreign policy journal. Since 2004 he has been a Non-Resident Senior Fellow of the Brookings Institution, and has been at various times a long-term visitor at research institutes in France, Italy, Britain, the US and</w:t>
      </w:r>
      <w:r w:rsidR="000C3204">
        <w:rPr>
          <w:sz w:val="22"/>
          <w:szCs w:val="22"/>
        </w:rPr>
        <w:t xml:space="preserve"> </w:t>
      </w:r>
      <w:r w:rsidRPr="00A920D9">
        <w:rPr>
          <w:sz w:val="22"/>
          <w:szCs w:val="22"/>
        </w:rPr>
        <w:t xml:space="preserve">China. His daily commentary on classical music, particularly opera, has appeared in </w:t>
      </w:r>
      <w:r w:rsidRPr="00A920D9">
        <w:rPr>
          <w:i/>
          <w:iCs/>
          <w:sz w:val="22"/>
          <w:szCs w:val="22"/>
        </w:rPr>
        <w:t xml:space="preserve">The Financial Times, New York Times, Newsweek, Opera, Opera News </w:t>
      </w:r>
      <w:r w:rsidRPr="00A920D9">
        <w:rPr>
          <w:iCs/>
          <w:sz w:val="22"/>
          <w:szCs w:val="22"/>
        </w:rPr>
        <w:t xml:space="preserve">and </w:t>
      </w:r>
      <w:r w:rsidRPr="00A920D9">
        <w:rPr>
          <w:sz w:val="22"/>
          <w:szCs w:val="22"/>
        </w:rPr>
        <w:t xml:space="preserve">elsewhere, and his scholarship on the sociology of music, again focusing on opera, has appeared in </w:t>
      </w:r>
      <w:r w:rsidRPr="00A920D9">
        <w:rPr>
          <w:i/>
          <w:sz w:val="22"/>
          <w:szCs w:val="22"/>
        </w:rPr>
        <w:t xml:space="preserve">Opera </w:t>
      </w:r>
      <w:r w:rsidRPr="00A920D9">
        <w:rPr>
          <w:sz w:val="22"/>
          <w:szCs w:val="22"/>
        </w:rPr>
        <w:t xml:space="preserve">and </w:t>
      </w:r>
      <w:r w:rsidRPr="00A920D9">
        <w:rPr>
          <w:i/>
          <w:sz w:val="22"/>
          <w:szCs w:val="22"/>
        </w:rPr>
        <w:t xml:space="preserve">Opera Quarterly. </w:t>
      </w:r>
      <w:r w:rsidRPr="00A920D9">
        <w:rPr>
          <w:sz w:val="22"/>
          <w:szCs w:val="22"/>
        </w:rPr>
        <w:t>He holds a BA from Stanford, an MA from Johns Hopkins (SAIS), and a PhD from Harvard University, as well as having attended German and French universities. He lives in Princeton, NJ, with his wife Anne-Marie Slaughter, and his two sons, Edward (17) and Alexander (14). More information is available at &lt;</w:t>
      </w:r>
      <w:hyperlink r:id="rId7" w:history="1">
        <w:r w:rsidRPr="00A920D9">
          <w:rPr>
            <w:rStyle w:val="Hyperlink"/>
            <w:sz w:val="22"/>
            <w:szCs w:val="22"/>
          </w:rPr>
          <w:t>www.princeton.edu/~amoravcs</w:t>
        </w:r>
      </w:hyperlink>
      <w:r w:rsidRPr="00A920D9">
        <w:rPr>
          <w:sz w:val="22"/>
          <w:szCs w:val="22"/>
        </w:rPr>
        <w:t>&gt;.</w:t>
      </w:r>
    </w:p>
    <w:p w:rsidR="00206708" w:rsidRDefault="00206708" w:rsidP="003938F3">
      <w:pPr>
        <w:rPr>
          <w:b/>
          <w:lang w:val="en-GB"/>
        </w:rPr>
      </w:pPr>
    </w:p>
    <w:p w:rsidR="00A920D9" w:rsidRDefault="00A920D9" w:rsidP="003938F3">
      <w:pPr>
        <w:rPr>
          <w:b/>
          <w:lang w:val="en-GB"/>
        </w:rPr>
      </w:pPr>
    </w:p>
    <w:p w:rsidR="00A920D9" w:rsidRPr="00F56CD6" w:rsidRDefault="00A920D9" w:rsidP="003938F3">
      <w:pPr>
        <w:rPr>
          <w:b/>
          <w:lang w:val="en-GB"/>
        </w:rPr>
        <w:sectPr w:rsidR="00A920D9" w:rsidRPr="00F56CD6">
          <w:pgSz w:w="12240" w:h="15840"/>
          <w:pgMar w:top="1440" w:right="1800" w:bottom="1440" w:left="1800" w:header="720" w:footer="720" w:gutter="0"/>
          <w:cols w:space="720"/>
          <w:docGrid w:linePitch="360"/>
        </w:sectPr>
      </w:pPr>
    </w:p>
    <w:p w:rsidR="00080572" w:rsidRDefault="00080572" w:rsidP="00080572">
      <w:pPr>
        <w:jc w:val="center"/>
        <w:rPr>
          <w:lang w:val="en-GB"/>
        </w:rPr>
      </w:pPr>
      <w:r w:rsidRPr="00080572">
        <w:rPr>
          <w:b/>
          <w:lang w:val="en-GB"/>
        </w:rPr>
        <w:lastRenderedPageBreak/>
        <w:t>Telephone:</w:t>
      </w:r>
      <w:r>
        <w:rPr>
          <w:lang w:val="en-GB"/>
        </w:rPr>
        <w:t xml:space="preserve"> (609) 258-1161</w:t>
      </w:r>
    </w:p>
    <w:p w:rsidR="00A920D9" w:rsidRPr="00A920D9" w:rsidRDefault="00A920D9" w:rsidP="00080572">
      <w:pPr>
        <w:jc w:val="center"/>
        <w:rPr>
          <w:lang w:val="en-GB"/>
        </w:rPr>
      </w:pPr>
      <w:r>
        <w:rPr>
          <w:b/>
          <w:lang w:val="en-GB"/>
        </w:rPr>
        <w:t xml:space="preserve">Mobile: </w:t>
      </w:r>
      <w:r w:rsidRPr="00A920D9">
        <w:rPr>
          <w:lang w:val="en-GB"/>
        </w:rPr>
        <w:t>(</w:t>
      </w:r>
      <w:r>
        <w:rPr>
          <w:lang w:val="en-GB"/>
        </w:rPr>
        <w:t>609) 423-8039</w:t>
      </w:r>
    </w:p>
    <w:p w:rsidR="003132AD" w:rsidRDefault="003132AD" w:rsidP="00080572">
      <w:pPr>
        <w:jc w:val="center"/>
        <w:rPr>
          <w:b/>
          <w:lang w:val="en-GB"/>
        </w:rPr>
      </w:pPr>
    </w:p>
    <w:p w:rsidR="00080572" w:rsidRPr="00A920D9" w:rsidRDefault="00080572" w:rsidP="00080572">
      <w:pPr>
        <w:jc w:val="center"/>
        <w:rPr>
          <w:lang w:val="fr-FR"/>
        </w:rPr>
      </w:pPr>
      <w:r w:rsidRPr="00A920D9">
        <w:rPr>
          <w:b/>
          <w:lang w:val="fr-FR"/>
        </w:rPr>
        <w:t>E-mail:</w:t>
      </w:r>
      <w:r w:rsidRPr="00A920D9">
        <w:rPr>
          <w:lang w:val="fr-FR"/>
        </w:rPr>
        <w:t xml:space="preserve"> </w:t>
      </w:r>
      <w:hyperlink r:id="rId8" w:history="1">
        <w:r w:rsidRPr="00A920D9">
          <w:rPr>
            <w:rStyle w:val="Hyperlink"/>
            <w:lang w:val="fr-FR"/>
          </w:rPr>
          <w:t>amoravcs@princeton.edu</w:t>
        </w:r>
      </w:hyperlink>
    </w:p>
    <w:p w:rsidR="003132AD" w:rsidRPr="00A920D9" w:rsidRDefault="003132AD" w:rsidP="00080572">
      <w:pPr>
        <w:jc w:val="center"/>
        <w:rPr>
          <w:b/>
          <w:lang w:val="fr-FR"/>
        </w:rPr>
      </w:pPr>
    </w:p>
    <w:p w:rsidR="003B7757" w:rsidRPr="00A920D9" w:rsidRDefault="00080572" w:rsidP="00A920D9">
      <w:pPr>
        <w:jc w:val="center"/>
        <w:rPr>
          <w:lang w:val="fr-FR"/>
        </w:rPr>
      </w:pPr>
      <w:proofErr w:type="spellStart"/>
      <w:r w:rsidRPr="00A920D9">
        <w:rPr>
          <w:b/>
          <w:lang w:val="fr-FR"/>
        </w:rPr>
        <w:t>Website</w:t>
      </w:r>
      <w:proofErr w:type="spellEnd"/>
      <w:r w:rsidRPr="00A920D9">
        <w:rPr>
          <w:b/>
          <w:lang w:val="fr-FR"/>
        </w:rPr>
        <w:t>:</w:t>
      </w:r>
      <w:r w:rsidRPr="00A920D9">
        <w:rPr>
          <w:lang w:val="fr-FR"/>
        </w:rPr>
        <w:t xml:space="preserve"> </w:t>
      </w:r>
      <w:hyperlink r:id="rId9" w:history="1">
        <w:r w:rsidR="003B7757" w:rsidRPr="00A920D9">
          <w:rPr>
            <w:rStyle w:val="Hyperlink"/>
            <w:lang w:val="fr-FR"/>
          </w:rPr>
          <w:t>www.princeton.edu/~amoravcs</w:t>
        </w:r>
      </w:hyperlink>
    </w:p>
    <w:p w:rsidR="00080572" w:rsidRPr="00080572" w:rsidRDefault="00DC7EBE">
      <w:r>
        <w:rPr>
          <w:noProof/>
        </w:rPr>
        <w:lastRenderedPageBreak/>
        <w:drawing>
          <wp:inline distT="0" distB="0" distL="0" distR="0">
            <wp:extent cx="1981200" cy="2266950"/>
            <wp:effectExtent l="19050" t="0" r="0" b="0"/>
            <wp:docPr id="1" name="Picture 1" descr="http://www.princeton.edu/~amoravcs/images/portrai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nceton.edu/~amoravcs/images/portrait2.jpg"/>
                    <pic:cNvPicPr>
                      <a:picLocks noChangeAspect="1" noChangeArrowheads="1"/>
                    </pic:cNvPicPr>
                  </pic:nvPicPr>
                  <pic:blipFill>
                    <a:blip r:embed="rId10" cstate="print"/>
                    <a:srcRect l="17500" r="12500" b="36000"/>
                    <a:stretch>
                      <a:fillRect/>
                    </a:stretch>
                  </pic:blipFill>
                  <pic:spPr bwMode="auto">
                    <a:xfrm>
                      <a:off x="0" y="0"/>
                      <a:ext cx="1981200" cy="2266950"/>
                    </a:xfrm>
                    <a:prstGeom prst="rect">
                      <a:avLst/>
                    </a:prstGeom>
                    <a:noFill/>
                    <a:ln w="9525">
                      <a:noFill/>
                      <a:miter lim="800000"/>
                      <a:headEnd/>
                      <a:tailEnd/>
                    </a:ln>
                  </pic:spPr>
                </pic:pic>
              </a:graphicData>
            </a:graphic>
          </wp:inline>
        </w:drawing>
      </w:r>
    </w:p>
    <w:sectPr w:rsidR="00080572" w:rsidRPr="00080572" w:rsidSect="003132AD">
      <w:type w:val="continuous"/>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EE3"/>
    <w:rsid w:val="00012322"/>
    <w:rsid w:val="000136FB"/>
    <w:rsid w:val="000156B1"/>
    <w:rsid w:val="00030ECC"/>
    <w:rsid w:val="00080572"/>
    <w:rsid w:val="00087DD9"/>
    <w:rsid w:val="000C2C04"/>
    <w:rsid w:val="000C3204"/>
    <w:rsid w:val="000E1573"/>
    <w:rsid w:val="00143785"/>
    <w:rsid w:val="00164370"/>
    <w:rsid w:val="001F1480"/>
    <w:rsid w:val="00201C33"/>
    <w:rsid w:val="00205B20"/>
    <w:rsid w:val="00206708"/>
    <w:rsid w:val="0021634E"/>
    <w:rsid w:val="00227477"/>
    <w:rsid w:val="002303A5"/>
    <w:rsid w:val="0025352F"/>
    <w:rsid w:val="0027070C"/>
    <w:rsid w:val="003132AD"/>
    <w:rsid w:val="00336C76"/>
    <w:rsid w:val="003938F3"/>
    <w:rsid w:val="003B6115"/>
    <w:rsid w:val="003B7757"/>
    <w:rsid w:val="003C2D7D"/>
    <w:rsid w:val="003D0B1C"/>
    <w:rsid w:val="003D68BB"/>
    <w:rsid w:val="003E37E4"/>
    <w:rsid w:val="003E4EA9"/>
    <w:rsid w:val="003F7F1C"/>
    <w:rsid w:val="0054723A"/>
    <w:rsid w:val="0055350C"/>
    <w:rsid w:val="00594AF7"/>
    <w:rsid w:val="005D2B30"/>
    <w:rsid w:val="00684E35"/>
    <w:rsid w:val="00690473"/>
    <w:rsid w:val="006A14BF"/>
    <w:rsid w:val="006A4D79"/>
    <w:rsid w:val="006D4759"/>
    <w:rsid w:val="00700172"/>
    <w:rsid w:val="00712BBC"/>
    <w:rsid w:val="007359F3"/>
    <w:rsid w:val="00740ACE"/>
    <w:rsid w:val="0075583C"/>
    <w:rsid w:val="00775457"/>
    <w:rsid w:val="00777089"/>
    <w:rsid w:val="007814B1"/>
    <w:rsid w:val="00784C05"/>
    <w:rsid w:val="00787934"/>
    <w:rsid w:val="007C35A8"/>
    <w:rsid w:val="007E714F"/>
    <w:rsid w:val="00912D61"/>
    <w:rsid w:val="00914917"/>
    <w:rsid w:val="00941B2B"/>
    <w:rsid w:val="009B0830"/>
    <w:rsid w:val="009D0A36"/>
    <w:rsid w:val="00A01693"/>
    <w:rsid w:val="00A132CC"/>
    <w:rsid w:val="00A920D9"/>
    <w:rsid w:val="00AB56D2"/>
    <w:rsid w:val="00AE456E"/>
    <w:rsid w:val="00B07A15"/>
    <w:rsid w:val="00B33BE5"/>
    <w:rsid w:val="00B57AC5"/>
    <w:rsid w:val="00BD4546"/>
    <w:rsid w:val="00C05F9A"/>
    <w:rsid w:val="00C0626D"/>
    <w:rsid w:val="00C50895"/>
    <w:rsid w:val="00C91A85"/>
    <w:rsid w:val="00C94916"/>
    <w:rsid w:val="00CE1F35"/>
    <w:rsid w:val="00CE5797"/>
    <w:rsid w:val="00D57847"/>
    <w:rsid w:val="00DC7EBE"/>
    <w:rsid w:val="00E02A54"/>
    <w:rsid w:val="00E12271"/>
    <w:rsid w:val="00EA1EE3"/>
    <w:rsid w:val="00EE52A7"/>
    <w:rsid w:val="00F10D55"/>
    <w:rsid w:val="00F56CD6"/>
    <w:rsid w:val="00FD2E13"/>
    <w:rsid w:val="00FE7BD9"/>
    <w:rsid w:val="00FF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qFormat/>
    <w:rsid w:val="003132AD"/>
    <w:pPr>
      <w:keepNext/>
      <w:tabs>
        <w:tab w:val="left" w:pos="5760"/>
      </w:tabs>
      <w:ind w:left="5760"/>
      <w:outlineLvl w:val="4"/>
    </w:pPr>
    <w:rPr>
      <w:rFonts w:ascii="Garamond" w:hAnsi="Garamon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1EE3"/>
    <w:rPr>
      <w:color w:val="0000FF"/>
      <w:u w:val="single"/>
    </w:rPr>
  </w:style>
  <w:style w:type="character" w:styleId="Emphasis">
    <w:name w:val="Emphasis"/>
    <w:basedOn w:val="DefaultParagraphFont"/>
    <w:qFormat/>
    <w:rsid w:val="00EA1EE3"/>
    <w:rPr>
      <w:i/>
      <w:iCs/>
    </w:rPr>
  </w:style>
  <w:style w:type="character" w:styleId="Strong">
    <w:name w:val="Strong"/>
    <w:basedOn w:val="DefaultParagraphFont"/>
    <w:qFormat/>
    <w:rsid w:val="00B57AC5"/>
    <w:rPr>
      <w:b/>
      <w:bCs/>
    </w:rPr>
  </w:style>
  <w:style w:type="paragraph" w:styleId="BalloonText">
    <w:name w:val="Balloon Text"/>
    <w:basedOn w:val="Normal"/>
    <w:link w:val="BalloonTextChar"/>
    <w:rsid w:val="00087DD9"/>
    <w:rPr>
      <w:rFonts w:ascii="Tahoma" w:hAnsi="Tahoma" w:cs="Tahoma"/>
      <w:sz w:val="16"/>
      <w:szCs w:val="16"/>
    </w:rPr>
  </w:style>
  <w:style w:type="character" w:customStyle="1" w:styleId="BalloonTextChar">
    <w:name w:val="Balloon Text Char"/>
    <w:basedOn w:val="DefaultParagraphFont"/>
    <w:link w:val="BalloonText"/>
    <w:rsid w:val="00087D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5">
    <w:name w:val="heading 5"/>
    <w:basedOn w:val="Normal"/>
    <w:next w:val="Normal"/>
    <w:qFormat/>
    <w:rsid w:val="003132AD"/>
    <w:pPr>
      <w:keepNext/>
      <w:tabs>
        <w:tab w:val="left" w:pos="5760"/>
      </w:tabs>
      <w:ind w:left="5760"/>
      <w:outlineLvl w:val="4"/>
    </w:pPr>
    <w:rPr>
      <w:rFonts w:ascii="Garamond" w:hAnsi="Garamon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1EE3"/>
    <w:rPr>
      <w:color w:val="0000FF"/>
      <w:u w:val="single"/>
    </w:rPr>
  </w:style>
  <w:style w:type="character" w:styleId="Emphasis">
    <w:name w:val="Emphasis"/>
    <w:basedOn w:val="DefaultParagraphFont"/>
    <w:qFormat/>
    <w:rsid w:val="00EA1EE3"/>
    <w:rPr>
      <w:i/>
      <w:iCs/>
    </w:rPr>
  </w:style>
  <w:style w:type="character" w:styleId="Strong">
    <w:name w:val="Strong"/>
    <w:basedOn w:val="DefaultParagraphFont"/>
    <w:qFormat/>
    <w:rsid w:val="00B57AC5"/>
    <w:rPr>
      <w:b/>
      <w:bCs/>
    </w:rPr>
  </w:style>
  <w:style w:type="paragraph" w:styleId="BalloonText">
    <w:name w:val="Balloon Text"/>
    <w:basedOn w:val="Normal"/>
    <w:link w:val="BalloonTextChar"/>
    <w:rsid w:val="00087DD9"/>
    <w:rPr>
      <w:rFonts w:ascii="Tahoma" w:hAnsi="Tahoma" w:cs="Tahoma"/>
      <w:sz w:val="16"/>
      <w:szCs w:val="16"/>
    </w:rPr>
  </w:style>
  <w:style w:type="character" w:customStyle="1" w:styleId="BalloonTextChar">
    <w:name w:val="Balloon Text Char"/>
    <w:basedOn w:val="DefaultParagraphFont"/>
    <w:link w:val="BalloonText"/>
    <w:rsid w:val="00087D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97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oravcs@princeton.edu" TargetMode="External"/><Relationship Id="rId3" Type="http://schemas.openxmlformats.org/officeDocument/2006/relationships/settings" Target="settings.xml"/><Relationship Id="rId7" Type="http://schemas.openxmlformats.org/officeDocument/2006/relationships/hyperlink" Target="http://www.princeton.edu/~amorav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www.black-collegian.com/graduateschool/images/im_princeton.gif"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rinceton.edu/~amorav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2253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ANDREW MORAVCSIK is Professor of Politics and International Affairs, and Director of the European Union Program, at Princeton University’s Woodrow Wilson School</vt:lpstr>
    </vt:vector>
  </TitlesOfParts>
  <Company>Princeton University</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MORAVCSIK is Professor of Politics and International Affairs, and Director of the European Union Program, at Princeton University’s Woodrow Wilson School</dc:title>
  <dc:creator>Andrew Moravcsik</dc:creator>
  <cp:lastModifiedBy>hwood</cp:lastModifiedBy>
  <cp:revision>2</cp:revision>
  <dcterms:created xsi:type="dcterms:W3CDTF">2013-11-14T14:36:00Z</dcterms:created>
  <dcterms:modified xsi:type="dcterms:W3CDTF">2013-11-14T14:36:00Z</dcterms:modified>
</cp:coreProperties>
</file>