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chan"/>
      <w:r w:rsidRPr="00526CC6">
        <w:rPr>
          <w:rFonts w:ascii="Times New Roman" w:eastAsia="Times New Roman" w:hAnsi="Times New Roman" w:cs="Times New Roman"/>
          <w:b/>
          <w:bCs/>
          <w:sz w:val="36"/>
          <w:szCs w:val="36"/>
        </w:rPr>
        <w:t>Nick Chan, ED Morgan Stanley Asia Private Wealth Management</w:t>
      </w:r>
      <w:bookmarkEnd w:id="0"/>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Nick Chan works for Morgan Stanley Asia, in the Private Wealth Management division. Currently based in Hong Kong, Mr. Chan previously worked in Singapore, where he was in charge of overseeing the private banking business in Indonesia for Morgan Stanley. Prior to his current position at Morgan Stanley, Mr. Chan worked at Goldman Sachs as well as Smith Barney Asia Inc.</w:t>
      </w:r>
    </w:p>
    <w:p w:rsidR="00526CC6" w:rsidRPr="00526CC6" w:rsidRDefault="00526CC6" w:rsidP="00526CC6">
      <w:pPr>
        <w:spacing w:after="0"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  </w:t>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chen"/>
      <w:r w:rsidRPr="00526CC6">
        <w:rPr>
          <w:rFonts w:ascii="Times New Roman" w:eastAsia="Times New Roman" w:hAnsi="Times New Roman" w:cs="Times New Roman"/>
          <w:b/>
          <w:bCs/>
          <w:sz w:val="36"/>
          <w:szCs w:val="36"/>
        </w:rPr>
        <w:t>Caitlyn Chen, Manager, Tencent, Inc.</w:t>
      </w:r>
      <w:bookmarkEnd w:id="1"/>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Caitlyn Chen is currently Editor-in-Chief at www.qq.com and Manager at Tencent Technology Co. Ltd. Tencent QQ, held by Tencent Technology Co. Ltd., is the most popular free instant messaging program in China. Ms. Chen holds a degree from China Europe International Business School and holds a journalism degree from Wuhan University.</w:t>
      </w:r>
    </w:p>
    <w:p w:rsidR="00526CC6" w:rsidRPr="00526CC6" w:rsidRDefault="00526CC6" w:rsidP="00526CC6">
      <w:pPr>
        <w:spacing w:after="0"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  </w:t>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cheung"/>
      <w:r w:rsidRPr="00526CC6">
        <w:rPr>
          <w:rFonts w:ascii="Times New Roman" w:eastAsia="Times New Roman" w:hAnsi="Times New Roman" w:cs="Times New Roman"/>
          <w:b/>
          <w:bCs/>
          <w:sz w:val="36"/>
          <w:szCs w:val="36"/>
        </w:rPr>
        <w:t>Michelle Cheung, Vice President Global Powers, Goldman Sachs</w:t>
      </w:r>
      <w:bookmarkEnd w:id="2"/>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Michelle Cheung is currently Vice President at Goldman Sachs, in the Natural Resources Group. Her work focuses on utility power and renewable spaces and she has worked on transactions and advisory assignments including the sale of Horizon Wind to Energias de Portugal, the evaluation of strategic alternatives for Clipper Windpower and Noble Environmental Power, and the Initial Public Offering of Capital Power Corp. Prior to joining Goldman Sachs in 2005, Ms. Cheung served as Product Manager at Cetova and worked as a consultant at iMediation. Ms. Cheung received an M.B.A. from Duke University in 2005 and holds a bachelor's degree from Princeton University. </w:t>
      </w:r>
    </w:p>
    <w:p w:rsidR="00526CC6" w:rsidRPr="00526CC6" w:rsidRDefault="00526CC6" w:rsidP="00526C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8720" cy="1668780"/>
            <wp:effectExtent l="19050" t="0" r="0" b="0"/>
            <wp:docPr id="1" name="Picture 1" descr="http://www.princeton.edu/%7Egcc/images/James%20D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nceton.edu/%7Egcc/images/James%20Deng.jpg"/>
                    <pic:cNvPicPr>
                      <a:picLocks noChangeAspect="1" noChangeArrowheads="1"/>
                    </pic:cNvPicPr>
                  </pic:nvPicPr>
                  <pic:blipFill>
                    <a:blip r:embed="rId4" cstate="print"/>
                    <a:srcRect/>
                    <a:stretch>
                      <a:fillRect/>
                    </a:stretch>
                  </pic:blipFill>
                  <pic:spPr bwMode="auto">
                    <a:xfrm>
                      <a:off x="0" y="0"/>
                      <a:ext cx="1188720" cy="1668780"/>
                    </a:xfrm>
                    <a:prstGeom prst="rect">
                      <a:avLst/>
                    </a:prstGeom>
                    <a:noFill/>
                    <a:ln w="9525">
                      <a:noFill/>
                      <a:miter lim="800000"/>
                      <a:headEnd/>
                      <a:tailEnd/>
                    </a:ln>
                  </pic:spPr>
                </pic:pic>
              </a:graphicData>
            </a:graphic>
          </wp:inline>
        </w:drawing>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deng"/>
      <w:r w:rsidRPr="00526CC6">
        <w:rPr>
          <w:rFonts w:ascii="Times New Roman" w:eastAsia="Times New Roman" w:hAnsi="Times New Roman" w:cs="Times New Roman"/>
          <w:b/>
          <w:bCs/>
          <w:sz w:val="36"/>
          <w:szCs w:val="36"/>
        </w:rPr>
        <w:t>James Deng, CEO, Novartis China</w:t>
      </w:r>
      <w:bookmarkEnd w:id="3"/>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lastRenderedPageBreak/>
        <w:t>Since October 1, 2006, James Deng has served as the CPO Head &amp; President of Beijing Novartis Pharma Ltd. He is responsible for the overall business operations of Novartis Pharma Ltd. in China. Mr. Deng is also a member of Pharma Executive Committee of CPO China. Before joining Novartis in May 1995, Mr. Deng worked at Xian-Janssen China, where he eventually became Deputy National Sales Director. Mr. Deng received his M.B.A. from China Europe International and holds a B.S. in Medicine from Zhejiang Medical University.</w:t>
      </w:r>
    </w:p>
    <w:p w:rsidR="00526CC6" w:rsidRPr="00526CC6" w:rsidRDefault="00526CC6" w:rsidP="00526C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8720" cy="1546860"/>
            <wp:effectExtent l="19050" t="0" r="0" b="0"/>
            <wp:docPr id="2" name="Picture 2" descr="http://www.princeton.edu/%7Egcc/images/Sheldon%20Dorenf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inceton.edu/%7Egcc/images/Sheldon%20Dorenfest.jpg"/>
                    <pic:cNvPicPr>
                      <a:picLocks noChangeAspect="1" noChangeArrowheads="1"/>
                    </pic:cNvPicPr>
                  </pic:nvPicPr>
                  <pic:blipFill>
                    <a:blip r:embed="rId5" cstate="print"/>
                    <a:srcRect/>
                    <a:stretch>
                      <a:fillRect/>
                    </a:stretch>
                  </pic:blipFill>
                  <pic:spPr bwMode="auto">
                    <a:xfrm>
                      <a:off x="0" y="0"/>
                      <a:ext cx="1188720" cy="1546860"/>
                    </a:xfrm>
                    <a:prstGeom prst="rect">
                      <a:avLst/>
                    </a:prstGeom>
                    <a:noFill/>
                    <a:ln w="9525">
                      <a:noFill/>
                      <a:miter lim="800000"/>
                      <a:headEnd/>
                      <a:tailEnd/>
                    </a:ln>
                  </pic:spPr>
                </pic:pic>
              </a:graphicData>
            </a:graphic>
          </wp:inline>
        </w:drawing>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dorenfest"/>
      <w:r w:rsidRPr="00526CC6">
        <w:rPr>
          <w:rFonts w:ascii="Times New Roman" w:eastAsia="Times New Roman" w:hAnsi="Times New Roman" w:cs="Times New Roman"/>
          <w:b/>
          <w:bCs/>
          <w:sz w:val="36"/>
          <w:szCs w:val="36"/>
        </w:rPr>
        <w:t>Sheldon Dorenfest, CEO Dorenfest China Healthcare Group</w:t>
      </w:r>
      <w:bookmarkEnd w:id="4"/>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Sheldon Dorenfest is the President of Sheldon I. Dorenfest &amp; Associates Ltd., which he started in 1976. He is also the current CEO of Dorenfest China Healthcare Group, based in Shanghai, which offers investment and consulting services to the health care industry in China. Prior to 1976, Mr. Dorenfest was the Founder, President, and Chief </w:t>
      </w:r>
      <w:r w:rsidRPr="00526CC6">
        <w:rPr>
          <w:rFonts w:ascii="Times New Roman" w:eastAsia="Times New Roman" w:hAnsi="Times New Roman" w:cs="Times New Roman"/>
          <w:color w:val="FF0000"/>
          <w:sz w:val="24"/>
          <w:szCs w:val="24"/>
        </w:rPr>
        <w:t>Ex</w:t>
      </w:r>
      <w:r>
        <w:rPr>
          <w:rFonts w:ascii="Times New Roman" w:eastAsia="Times New Roman" w:hAnsi="Times New Roman" w:cs="Times New Roman"/>
          <w:color w:val="FF0000"/>
          <w:sz w:val="24"/>
          <w:szCs w:val="24"/>
        </w:rPr>
        <w:t>e</w:t>
      </w:r>
      <w:r w:rsidRPr="00526CC6">
        <w:rPr>
          <w:rFonts w:ascii="Times New Roman" w:eastAsia="Times New Roman" w:hAnsi="Times New Roman" w:cs="Times New Roman"/>
          <w:color w:val="FF0000"/>
          <w:sz w:val="24"/>
          <w:szCs w:val="24"/>
        </w:rPr>
        <w:t>cutive</w:t>
      </w:r>
      <w:r w:rsidRPr="00526CC6">
        <w:rPr>
          <w:rFonts w:ascii="Times New Roman" w:eastAsia="Times New Roman" w:hAnsi="Times New Roman" w:cs="Times New Roman"/>
          <w:sz w:val="24"/>
          <w:szCs w:val="24"/>
        </w:rPr>
        <w:t xml:space="preserve"> Officer of Compucare and Director of Corporate Business Consulting Services for Abbot Laboratories. Mr. Dorenfest received his M.B.A. from Northwestern University and graduated with honors from the University of Illinois with an undergraduate accountancy degree. </w:t>
      </w:r>
      <w:r w:rsidRPr="00526CC6">
        <w:rPr>
          <w:rFonts w:ascii="Times New Roman" w:eastAsia="Times New Roman" w:hAnsi="Times New Roman" w:cs="Times New Roman"/>
          <w:color w:val="FF0000"/>
          <w:sz w:val="24"/>
          <w:szCs w:val="24"/>
        </w:rPr>
        <w:t>Mr. Dorenfest</w:t>
      </w:r>
      <w:r w:rsidRPr="00526CC6">
        <w:rPr>
          <w:rFonts w:ascii="Times New Roman" w:eastAsia="Times New Roman" w:hAnsi="Times New Roman" w:cs="Times New Roman"/>
          <w:sz w:val="24"/>
          <w:szCs w:val="24"/>
        </w:rPr>
        <w:t xml:space="preserve"> is also a certified public accountant.</w:t>
      </w:r>
    </w:p>
    <w:p w:rsidR="00526CC6" w:rsidRPr="00526CC6" w:rsidRDefault="00526CC6" w:rsidP="00526C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8720" cy="1783080"/>
            <wp:effectExtent l="19050" t="0" r="0" b="0"/>
            <wp:docPr id="3" name="Picture 3" descr="http://www.princeton.edu/%7Egcc/images/John%20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inceton.edu/%7Egcc/images/John%20Du.jpg"/>
                    <pic:cNvPicPr>
                      <a:picLocks noChangeAspect="1" noChangeArrowheads="1"/>
                    </pic:cNvPicPr>
                  </pic:nvPicPr>
                  <pic:blipFill>
                    <a:blip r:embed="rId6" cstate="print"/>
                    <a:srcRect/>
                    <a:stretch>
                      <a:fillRect/>
                    </a:stretch>
                  </pic:blipFill>
                  <pic:spPr bwMode="auto">
                    <a:xfrm>
                      <a:off x="0" y="0"/>
                      <a:ext cx="1188720" cy="1783080"/>
                    </a:xfrm>
                    <a:prstGeom prst="rect">
                      <a:avLst/>
                    </a:prstGeom>
                    <a:noFill/>
                    <a:ln w="9525">
                      <a:noFill/>
                      <a:miter lim="800000"/>
                      <a:headEnd/>
                      <a:tailEnd/>
                    </a:ln>
                  </pic:spPr>
                </pic:pic>
              </a:graphicData>
            </a:graphic>
          </wp:inline>
        </w:drawing>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du"/>
      <w:r w:rsidRPr="00526CC6">
        <w:rPr>
          <w:rFonts w:ascii="Times New Roman" w:eastAsia="Times New Roman" w:hAnsi="Times New Roman" w:cs="Times New Roman"/>
          <w:b/>
          <w:bCs/>
          <w:sz w:val="36"/>
          <w:szCs w:val="36"/>
        </w:rPr>
        <w:t>John Du, Director of GM Science Lab, General Motors China</w:t>
      </w:r>
      <w:bookmarkEnd w:id="5"/>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John Du is currently the director of General Motors China's China Science Lab, GM's China R&amp;D center. At GM, Dr. Du, in addition to overseeing the GM's vehicular research and technology development, also leads the Advanced Technology Management Group and </w:t>
      </w:r>
      <w:r w:rsidRPr="00526CC6">
        <w:rPr>
          <w:rFonts w:ascii="Times New Roman" w:eastAsia="Times New Roman" w:hAnsi="Times New Roman" w:cs="Times New Roman"/>
          <w:sz w:val="24"/>
          <w:szCs w:val="24"/>
        </w:rPr>
        <w:lastRenderedPageBreak/>
        <w:t>supervises GM's strategic technology collaboration with Chinese government institutions, universities, and national laboratories and suppliers. Prior to joining GM, Dr. Du worked at Intel for 15 years, where his work focused on network processing and communications research, eventually serving as General Manager at Intel China Research Center. Dr. Du studied at Beijing Institute of Technology and China Europe International Business School and holds a Bachelor of Science, Master of Science, and doctorate degrees in electrical engineering. He also holds four patents and has published over 10 technical publications in network communications and signal processing.</w:t>
      </w:r>
    </w:p>
    <w:p w:rsidR="00526CC6" w:rsidRPr="00526CC6" w:rsidRDefault="00526CC6" w:rsidP="00526CC6">
      <w:pPr>
        <w:spacing w:after="0"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  </w:t>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farkas"/>
      <w:r w:rsidRPr="00526CC6">
        <w:rPr>
          <w:rFonts w:ascii="Times New Roman" w:eastAsia="Times New Roman" w:hAnsi="Times New Roman" w:cs="Times New Roman"/>
          <w:b/>
          <w:bCs/>
          <w:sz w:val="36"/>
          <w:szCs w:val="36"/>
        </w:rPr>
        <w:t>Charles Farkas, Partner and Head of Healthcare Practice, Bain &amp; Company</w:t>
      </w:r>
      <w:bookmarkEnd w:id="6"/>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Charles Farkas is currently Senior Partner and Head of North American Healthcare Practice at Bain &amp; Company, a global business consulting company. Named by Consulting Magazine on of "The Top 25 Consultants of 2008," Mr. Farkas has lead Bain &amp; Company's Healthcare division since </w:t>
      </w:r>
      <w:r w:rsidRPr="00526CC6">
        <w:rPr>
          <w:rFonts w:ascii="Times New Roman" w:eastAsia="Times New Roman" w:hAnsi="Times New Roman" w:cs="Times New Roman"/>
          <w:color w:val="FF0000"/>
          <w:sz w:val="24"/>
          <w:szCs w:val="24"/>
        </w:rPr>
        <w:t>its</w:t>
      </w:r>
      <w:r w:rsidRPr="00526CC6">
        <w:rPr>
          <w:rFonts w:ascii="Times New Roman" w:eastAsia="Times New Roman" w:hAnsi="Times New Roman" w:cs="Times New Roman"/>
          <w:sz w:val="24"/>
          <w:szCs w:val="24"/>
        </w:rPr>
        <w:t xml:space="preserve"> start in 2004 and has brought innovative ideas to the industry. Mr. Farkas received his M.B.A. from Harvard Business School in 1980 and holds an A.B. with honors in History from Princeton University.</w:t>
      </w:r>
    </w:p>
    <w:p w:rsidR="00526CC6" w:rsidRPr="00526CC6" w:rsidRDefault="00526CC6" w:rsidP="00526CC6">
      <w:pPr>
        <w:spacing w:after="0"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  </w:t>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7" w:name="gorman"/>
      <w:r w:rsidRPr="00526CC6">
        <w:rPr>
          <w:rFonts w:ascii="Times New Roman" w:eastAsia="Times New Roman" w:hAnsi="Times New Roman" w:cs="Times New Roman"/>
          <w:b/>
          <w:bCs/>
          <w:sz w:val="36"/>
          <w:szCs w:val="36"/>
        </w:rPr>
        <w:t>Thomas D. Gorman, Editor-in-Chief and Chairman of FORTUNE China</w:t>
      </w:r>
      <w:bookmarkEnd w:id="7"/>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Thomas Gorman is currently the Chairman of CCI Asia-Pacific Ltd., a publisher of B2B magazines. He is also Editor-in-Chief of FORTUNE China magazine. Tom has been writing and speaking about doing business in China and Asia for most of the 34 years he has lived in Hong Kong. He has been a guest commentator on several television and radio programs and a consultant on business strategy to Fortune 500 companies. Tom is a past Chairman of the Hong Kong American Chamber of Commerce and speaks Chinese fluently. He holds a degree from Princeton University.</w:t>
      </w:r>
    </w:p>
    <w:p w:rsidR="00526CC6" w:rsidRPr="00526CC6" w:rsidRDefault="00526CC6" w:rsidP="00526CC6">
      <w:pPr>
        <w:spacing w:after="0"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  </w:t>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8" w:name="hellawell"/>
      <w:r w:rsidRPr="00526CC6">
        <w:rPr>
          <w:rFonts w:ascii="Times New Roman" w:eastAsia="Times New Roman" w:hAnsi="Times New Roman" w:cs="Times New Roman"/>
          <w:b/>
          <w:bCs/>
          <w:sz w:val="36"/>
          <w:szCs w:val="36"/>
        </w:rPr>
        <w:t>Alan Hellawell III, MD Deutsche Bank TMT</w:t>
      </w:r>
      <w:bookmarkEnd w:id="8"/>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Alan Hellawell III is currently Managing Director at Deutsche Bank, in the Securities Division. Before joining Deutsche Bank, Mr. Hellawell served Vice President at Zaffire, where he was in charge of the Marketing Division. Transferring from Zaffire, he became Managing Director at Lehman Brothers. Mr. Hellawell received his M.B.A. from Stanford University Graduate School of Business </w:t>
      </w:r>
      <w:r w:rsidRPr="00526CC6">
        <w:rPr>
          <w:rFonts w:ascii="Times New Roman" w:eastAsia="Times New Roman" w:hAnsi="Times New Roman" w:cs="Times New Roman"/>
          <w:color w:val="FF0000"/>
          <w:sz w:val="24"/>
          <w:szCs w:val="24"/>
        </w:rPr>
        <w:t>and</w:t>
      </w:r>
      <w:r w:rsidRPr="00526CC6">
        <w:rPr>
          <w:rFonts w:ascii="Times New Roman" w:eastAsia="Times New Roman" w:hAnsi="Times New Roman" w:cs="Times New Roman"/>
          <w:sz w:val="24"/>
          <w:szCs w:val="24"/>
        </w:rPr>
        <w:t xml:space="preserve"> holds a bachelor's degree from Princeton University.</w:t>
      </w:r>
    </w:p>
    <w:p w:rsidR="00526CC6" w:rsidRPr="00526CC6" w:rsidRDefault="00526CC6" w:rsidP="00526CC6">
      <w:pPr>
        <w:spacing w:after="0"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lastRenderedPageBreak/>
        <w:t xml:space="preserve">  </w:t>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9" w:name="kamsky"/>
      <w:r w:rsidRPr="00526CC6">
        <w:rPr>
          <w:rFonts w:ascii="Times New Roman" w:eastAsia="Times New Roman" w:hAnsi="Times New Roman" w:cs="Times New Roman"/>
          <w:b/>
          <w:bCs/>
          <w:sz w:val="36"/>
          <w:szCs w:val="36"/>
        </w:rPr>
        <w:t>Virginia Kamsky, Chief Executive Officer, Kamsky Associates Inc.</w:t>
      </w:r>
      <w:bookmarkEnd w:id="9"/>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Virginia Kamsky is the Founder, Chairman and Chief Executive Officer of Kamsky Associates, Inc., a strategic advisory firm founded in 1980 that focuses on investment into China by foreign entities and China's deployment of assets overseas. Ms. Kamsky </w:t>
      </w:r>
      <w:r>
        <w:rPr>
          <w:rFonts w:ascii="Times New Roman" w:eastAsia="Times New Roman" w:hAnsi="Times New Roman" w:cs="Times New Roman"/>
          <w:color w:val="FF0000"/>
          <w:sz w:val="24"/>
          <w:szCs w:val="24"/>
        </w:rPr>
        <w:t>recei</w:t>
      </w:r>
      <w:r w:rsidRPr="00526CC6">
        <w:rPr>
          <w:rFonts w:ascii="Times New Roman" w:eastAsia="Times New Roman" w:hAnsi="Times New Roman" w:cs="Times New Roman"/>
          <w:color w:val="FF0000"/>
          <w:sz w:val="24"/>
          <w:szCs w:val="24"/>
        </w:rPr>
        <w:t>ved</w:t>
      </w:r>
      <w:r w:rsidRPr="00526CC6">
        <w:rPr>
          <w:rFonts w:ascii="Times New Roman" w:eastAsia="Times New Roman" w:hAnsi="Times New Roman" w:cs="Times New Roman"/>
          <w:sz w:val="24"/>
          <w:szCs w:val="24"/>
        </w:rPr>
        <w:t xml:space="preserve"> a two-year term appointment as a member of the US Secretary of the Navy Advisory Panel in 2009, where she provides her expertise towards US strategy in the Asia Pacific region. Since 2003, Ms. Kamsky has served as Chairman of the Board of Trustees and Chief </w:t>
      </w:r>
      <w:r w:rsidRPr="00526CC6">
        <w:rPr>
          <w:rFonts w:ascii="Times New Roman" w:eastAsia="Times New Roman" w:hAnsi="Times New Roman" w:cs="Times New Roman"/>
          <w:color w:val="FF0000"/>
          <w:sz w:val="24"/>
          <w:szCs w:val="24"/>
        </w:rPr>
        <w:t>Ex</w:t>
      </w:r>
      <w:r>
        <w:rPr>
          <w:rFonts w:ascii="Times New Roman" w:eastAsia="Times New Roman" w:hAnsi="Times New Roman" w:cs="Times New Roman"/>
          <w:color w:val="FF0000"/>
          <w:sz w:val="24"/>
          <w:szCs w:val="24"/>
        </w:rPr>
        <w:t>e</w:t>
      </w:r>
      <w:r w:rsidRPr="00526CC6">
        <w:rPr>
          <w:rFonts w:ascii="Times New Roman" w:eastAsia="Times New Roman" w:hAnsi="Times New Roman" w:cs="Times New Roman"/>
          <w:color w:val="FF0000"/>
          <w:sz w:val="24"/>
          <w:szCs w:val="24"/>
        </w:rPr>
        <w:t>cutive</w:t>
      </w:r>
      <w:r w:rsidRPr="00526CC6">
        <w:rPr>
          <w:rFonts w:ascii="Times New Roman" w:eastAsia="Times New Roman" w:hAnsi="Times New Roman" w:cs="Times New Roman"/>
          <w:sz w:val="24"/>
          <w:szCs w:val="24"/>
        </w:rPr>
        <w:t xml:space="preserve"> Officer of China Institute in America, the </w:t>
      </w:r>
      <w:r w:rsidRPr="00526CC6">
        <w:rPr>
          <w:rFonts w:ascii="Times New Roman" w:eastAsia="Times New Roman" w:hAnsi="Times New Roman" w:cs="Times New Roman"/>
          <w:color w:val="FF0000"/>
          <w:sz w:val="24"/>
          <w:szCs w:val="24"/>
        </w:rPr>
        <w:t>oldest</w:t>
      </w:r>
      <w:r w:rsidRPr="00526CC6">
        <w:rPr>
          <w:rFonts w:ascii="Times New Roman" w:eastAsia="Times New Roman" w:hAnsi="Times New Roman" w:cs="Times New Roman"/>
          <w:sz w:val="24"/>
          <w:szCs w:val="24"/>
        </w:rPr>
        <w:t xml:space="preserve"> not-for-profit U.S. </w:t>
      </w:r>
      <w:r w:rsidRPr="00526CC6">
        <w:rPr>
          <w:rFonts w:ascii="Times New Roman" w:eastAsia="Times New Roman" w:hAnsi="Times New Roman" w:cs="Times New Roman"/>
          <w:color w:val="FF0000"/>
          <w:sz w:val="24"/>
          <w:szCs w:val="24"/>
        </w:rPr>
        <w:t>organization</w:t>
      </w:r>
      <w:r w:rsidRPr="00526CC6">
        <w:rPr>
          <w:rFonts w:ascii="Times New Roman" w:eastAsia="Times New Roman" w:hAnsi="Times New Roman" w:cs="Times New Roman"/>
          <w:sz w:val="24"/>
          <w:szCs w:val="24"/>
        </w:rPr>
        <w:t xml:space="preserve"> focused on the US-China relationship. She is a member of the Council on Foreign Relations and is currently a member of the Council's Committee on Corporate Affairs. In addition, Ms. Kamsky is a Founding Governor of The American Chamber of Commerce in Beijing and of the Hopkins-Nanjing Center. Prior to founding Kamsky Associates Inc., Ms. Kamsky began her career at the then Chase </w:t>
      </w:r>
      <w:r w:rsidRPr="00526CC6">
        <w:rPr>
          <w:rFonts w:ascii="Times New Roman" w:eastAsia="Times New Roman" w:hAnsi="Times New Roman" w:cs="Times New Roman"/>
          <w:color w:val="FF0000"/>
          <w:sz w:val="24"/>
          <w:szCs w:val="24"/>
        </w:rPr>
        <w:t>Manhattan</w:t>
      </w:r>
      <w:r w:rsidRPr="00526CC6">
        <w:rPr>
          <w:rFonts w:ascii="Times New Roman" w:eastAsia="Times New Roman" w:hAnsi="Times New Roman" w:cs="Times New Roman"/>
          <w:sz w:val="24"/>
          <w:szCs w:val="24"/>
        </w:rPr>
        <w:t xml:space="preserve"> Bank, where she was later promoted to Second Vice President of Chase in 1978 and headed the bank's corporate China division, eventually drafting the first foreign commercial bank loan to China. Ms. Kamsky was featured as </w:t>
      </w:r>
      <w:r w:rsidRPr="00526CC6">
        <w:rPr>
          <w:rFonts w:ascii="Times New Roman" w:eastAsia="Times New Roman" w:hAnsi="Times New Roman" w:cs="Times New Roman"/>
          <w:color w:val="FF0000"/>
          <w:sz w:val="24"/>
          <w:szCs w:val="24"/>
        </w:rPr>
        <w:t>one</w:t>
      </w:r>
      <w:r w:rsidRPr="00526CC6">
        <w:rPr>
          <w:rFonts w:ascii="Times New Roman" w:eastAsia="Times New Roman" w:hAnsi="Times New Roman" w:cs="Times New Roman"/>
          <w:sz w:val="24"/>
          <w:szCs w:val="24"/>
        </w:rPr>
        <w:t xml:space="preserve"> of Newsweek's "America's 25 Top Asia Hands." Ms. Kamsky graduated cum laude from Princeton University with </w:t>
      </w:r>
      <w:r w:rsidRPr="00526CC6">
        <w:rPr>
          <w:rFonts w:ascii="Times New Roman" w:eastAsia="Times New Roman" w:hAnsi="Times New Roman" w:cs="Times New Roman"/>
          <w:color w:val="FF0000"/>
          <w:sz w:val="24"/>
          <w:szCs w:val="24"/>
        </w:rPr>
        <w:t>an</w:t>
      </w:r>
      <w:r w:rsidRPr="00526CC6">
        <w:rPr>
          <w:rFonts w:ascii="Times New Roman" w:eastAsia="Times New Roman" w:hAnsi="Times New Roman" w:cs="Times New Roman"/>
          <w:sz w:val="24"/>
          <w:szCs w:val="24"/>
        </w:rPr>
        <w:t xml:space="preserve"> A.B. in East Asian Studies.</w:t>
      </w:r>
    </w:p>
    <w:p w:rsidR="00526CC6" w:rsidRPr="00526CC6" w:rsidRDefault="00526CC6" w:rsidP="00526CC6">
      <w:pPr>
        <w:spacing w:after="0"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  </w:t>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0" w:name="liang"/>
      <w:r w:rsidRPr="00526CC6">
        <w:rPr>
          <w:rFonts w:ascii="Times New Roman" w:eastAsia="Times New Roman" w:hAnsi="Times New Roman" w:cs="Times New Roman"/>
          <w:b/>
          <w:bCs/>
          <w:sz w:val="36"/>
          <w:szCs w:val="36"/>
        </w:rPr>
        <w:t>Youguo Liang, MD Prudential Real Estate Investment</w:t>
      </w:r>
      <w:bookmarkEnd w:id="10"/>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Dr. Youguo Liang is the Managing Director of Investment Research and a member of the Investment Committee and Management Committee of Prudential Real Estate Investors. Prior to joining Prudential in 1997, Dr. Liang was a Senior Vice President at Lend Lease Real Estate Investments and director of Research at the Yarmouth Group, Inc. Dr. Liang is a CFA charter holder, a Weimer School fellow at the Homer Hoyt Institute, a fellow of the Real Estate Research Institute. He was the past chair of the PREA Research Committee (2005-2009) and the past president of the American Real Estate Society (2003-2004). Dr. Liang currently is the international editor of Real Estate Finance and in the past has served as managing editor of The Journal of Real Estate Portfolio Management and co-editors on special issues of The Journal of Portfolio Management and The Journal of Real Estate Research. Dr. Liang has published more than 100 research manuscripts in both academic and industry journals, such as Real Estate Economics, The Journal of Portfolio Management and The Wharton Real Estate Review. Dr. Liang has evaluated more than $70 billion in real estate investments in the U.S. and around the globe. He has been a frequent speaker in industry conferences held in the U.S. and internationally. He earned his PhD in finance from the University of Kentucky and M.A. in management and B.S. in operations research from the University of Science and Technology of China.</w:t>
      </w:r>
    </w:p>
    <w:p w:rsidR="00526CC6" w:rsidRPr="00526CC6" w:rsidRDefault="00526CC6" w:rsidP="00526CC6">
      <w:pPr>
        <w:spacing w:after="0"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  </w:t>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1" w:name="lighte"/>
      <w:r w:rsidRPr="00526CC6">
        <w:rPr>
          <w:rFonts w:ascii="Times New Roman" w:eastAsia="Times New Roman" w:hAnsi="Times New Roman" w:cs="Times New Roman"/>
          <w:b/>
          <w:bCs/>
          <w:sz w:val="36"/>
          <w:szCs w:val="36"/>
        </w:rPr>
        <w:lastRenderedPageBreak/>
        <w:t>Peter R. Lighte, Founding Chairman of JPMorgan Chase China</w:t>
      </w:r>
      <w:bookmarkEnd w:id="11"/>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Dr. Peter Lighte is currently the Chairman of JPMorgan Chase China. In addition to his current position in China, he also served in the bank's London, Hong Kong, and Tokyo Branches. His previous work in Beijing includes serving as President of the American Chamber of Commerce and Founding Representatives of Manufacturers Hanover Trust Company. Apart from his work in the financial industry, Dr. Lighte has also been a member of the board of the London City Ballet and served as Director of the Matilda Child Development Center in Hong Kong. Currently, Dr. Lighte serves on the corporate advisory board for Hope and Homes for Children and is a member of the advisory board of china Institute Executive Summit. Dr. Lighte holds a Ph D. from Princeton University in East Asian Studies.</w:t>
      </w:r>
    </w:p>
    <w:p w:rsidR="00526CC6" w:rsidRPr="00526CC6" w:rsidRDefault="00526CC6" w:rsidP="00526CC6">
      <w:pPr>
        <w:spacing w:after="0"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  </w:t>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liu"/>
      <w:r w:rsidRPr="00526CC6">
        <w:rPr>
          <w:rFonts w:ascii="Times New Roman" w:eastAsia="Times New Roman" w:hAnsi="Times New Roman" w:cs="Times New Roman"/>
          <w:b/>
          <w:bCs/>
          <w:sz w:val="36"/>
          <w:szCs w:val="36"/>
        </w:rPr>
        <w:t>Fengming Liu, Microsoft Associate General Counsel</w:t>
      </w:r>
      <w:bookmarkEnd w:id="12"/>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Fengming Liu is the Associate General Counsel of Microsoft Corporation. He is currently on sabbatical until June 2011 serving as a visiting fellow at Princeton's Center for Information Technology Policy and a senior fellow of Harvard Law School Program on the Legal Profession and visiting researcher at its Berkman Center for Internet and Society, where he is working on projects related to internet policy and intellectual property issues in China. Immediately before his sabbatical, Mr. Liu was Associate General Counsel and Vice President of Microsoft Greater China Region. In that role, he was responsible for all legal and government affairs matters for Microsoft in China, Hong Kong, and Taiwan. Mr. Liu has served as an adjunct professor of law at Peking University and an adjunct lecturer at the University of Washington. Mr. Liu holds law degrees from Peking University, Hamline University, and the University of Washington. </w:t>
      </w:r>
    </w:p>
    <w:p w:rsidR="00526CC6" w:rsidRPr="00526CC6" w:rsidRDefault="00526CC6" w:rsidP="00526C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8720" cy="1783080"/>
            <wp:effectExtent l="19050" t="0" r="0" b="0"/>
            <wp:docPr id="4" name="Picture 4" descr="http://www.princeton.edu/%7Egcc/images/Jerry%20Lou%20Aug%2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inceton.edu/%7Egcc/images/Jerry%20Lou%20Aug%2007.jpeg"/>
                    <pic:cNvPicPr>
                      <a:picLocks noChangeAspect="1" noChangeArrowheads="1"/>
                    </pic:cNvPicPr>
                  </pic:nvPicPr>
                  <pic:blipFill>
                    <a:blip r:embed="rId7" cstate="print"/>
                    <a:srcRect/>
                    <a:stretch>
                      <a:fillRect/>
                    </a:stretch>
                  </pic:blipFill>
                  <pic:spPr bwMode="auto">
                    <a:xfrm>
                      <a:off x="0" y="0"/>
                      <a:ext cx="1188720" cy="1783080"/>
                    </a:xfrm>
                    <a:prstGeom prst="rect">
                      <a:avLst/>
                    </a:prstGeom>
                    <a:noFill/>
                    <a:ln w="9525">
                      <a:noFill/>
                      <a:miter lim="800000"/>
                      <a:headEnd/>
                      <a:tailEnd/>
                    </a:ln>
                  </pic:spPr>
                </pic:pic>
              </a:graphicData>
            </a:graphic>
          </wp:inline>
        </w:drawing>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3" w:name="lou"/>
      <w:r w:rsidRPr="00526CC6">
        <w:rPr>
          <w:rFonts w:ascii="Times New Roman" w:eastAsia="Times New Roman" w:hAnsi="Times New Roman" w:cs="Times New Roman"/>
          <w:b/>
          <w:bCs/>
          <w:sz w:val="36"/>
          <w:szCs w:val="36"/>
        </w:rPr>
        <w:t>Jerry Lou, MD Morgan Stanley Asia Research</w:t>
      </w:r>
      <w:bookmarkEnd w:id="13"/>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Jerry Lou is a Managing Director based in Hong Kong, heading Morgan Stanley's China and Hong Kong equities strategy research. Jerry Lou also developed Morgan Stanley's China A-share research team and is a co-manager of Morgan Stanley's onshore research team. He joined </w:t>
      </w:r>
      <w:r w:rsidRPr="00526CC6">
        <w:rPr>
          <w:rFonts w:ascii="Times New Roman" w:eastAsia="Times New Roman" w:hAnsi="Times New Roman" w:cs="Times New Roman"/>
          <w:sz w:val="24"/>
          <w:szCs w:val="24"/>
        </w:rPr>
        <w:lastRenderedPageBreak/>
        <w:t xml:space="preserve">Morgan Stanley in August 2001. Previously, Jerry Lou was a deputy vice president and investment analyst at Templeton Asset Management's Shanghai office. Jerry Lou received a BA in economics, </w:t>
      </w:r>
      <w:r>
        <w:rPr>
          <w:rFonts w:ascii="Times New Roman" w:eastAsia="Times New Roman" w:hAnsi="Times New Roman" w:cs="Times New Roman"/>
          <w:color w:val="FF0000"/>
          <w:sz w:val="24"/>
          <w:szCs w:val="24"/>
        </w:rPr>
        <w:t>with a focus</w:t>
      </w:r>
      <w:r w:rsidRPr="00526CC6">
        <w:rPr>
          <w:rFonts w:ascii="Times New Roman" w:eastAsia="Times New Roman" w:hAnsi="Times New Roman" w:cs="Times New Roman"/>
          <w:sz w:val="24"/>
          <w:szCs w:val="24"/>
        </w:rPr>
        <w:t xml:space="preserve"> in international finance, from the Shanghai Univ</w:t>
      </w:r>
      <w:r>
        <w:rPr>
          <w:rFonts w:ascii="Times New Roman" w:eastAsia="Times New Roman" w:hAnsi="Times New Roman" w:cs="Times New Roman"/>
          <w:sz w:val="24"/>
          <w:szCs w:val="24"/>
        </w:rPr>
        <w:t>ersity of Finance and Economics.</w:t>
      </w:r>
      <w:r w:rsidRPr="00526C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26CC6">
        <w:rPr>
          <w:rFonts w:ascii="Times New Roman" w:eastAsia="Times New Roman" w:hAnsi="Times New Roman" w:cs="Times New Roman"/>
          <w:color w:val="FF0000"/>
          <w:sz w:val="24"/>
          <w:szCs w:val="24"/>
        </w:rPr>
        <w:t>He later became</w:t>
      </w:r>
      <w:r w:rsidRPr="00526CC6">
        <w:rPr>
          <w:rFonts w:ascii="Times New Roman" w:eastAsia="Times New Roman" w:hAnsi="Times New Roman" w:cs="Times New Roman"/>
          <w:sz w:val="24"/>
          <w:szCs w:val="24"/>
        </w:rPr>
        <w:t xml:space="preserve"> an honored guest professor of the MBA school as well.</w:t>
      </w:r>
    </w:p>
    <w:p w:rsidR="00526CC6" w:rsidRPr="00526CC6" w:rsidRDefault="00526CC6" w:rsidP="00526CC6">
      <w:pPr>
        <w:spacing w:after="0"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  </w:t>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4" w:name="ming"/>
      <w:r w:rsidRPr="00526CC6">
        <w:rPr>
          <w:rFonts w:ascii="Times New Roman" w:eastAsia="Times New Roman" w:hAnsi="Times New Roman" w:cs="Times New Roman"/>
          <w:b/>
          <w:bCs/>
          <w:sz w:val="36"/>
          <w:szCs w:val="36"/>
        </w:rPr>
        <w:t>Huang Ming, Huang Ming Solar</w:t>
      </w:r>
      <w:bookmarkEnd w:id="14"/>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Huang Ming is Chairmen and Founder of Himin Solar Energy Group. Also serving as 10th National People's Congress (NPC) deputy, he proposed the Law on Renewable Energy, which came into effect on January 1, 2006. His work focuses primarily on using solar power to heat water for bathing purposes.</w:t>
      </w:r>
    </w:p>
    <w:p w:rsidR="00526CC6" w:rsidRPr="00526CC6" w:rsidRDefault="00526CC6" w:rsidP="00526CC6">
      <w:pPr>
        <w:spacing w:after="0"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  </w:t>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5" w:name="pritula"/>
      <w:r w:rsidRPr="00526CC6">
        <w:rPr>
          <w:rFonts w:ascii="Times New Roman" w:eastAsia="Times New Roman" w:hAnsi="Times New Roman" w:cs="Times New Roman"/>
          <w:b/>
          <w:bCs/>
          <w:sz w:val="36"/>
          <w:szCs w:val="36"/>
        </w:rPr>
        <w:t>Mike Pritula, Director McKinsey Co-head Global Insurance</w:t>
      </w:r>
      <w:bookmarkEnd w:id="15"/>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Mike Pritula is a director in the New York office and a senior leader in the Global Insurance Practice at McKinsey &amp; Company, serving the industry on issues of strategy, organization, and operations. He leads McKinsey's research on the insurance industry's competitive structure and future evolution. Mr. Pritula works with carriers to assess and change their strategies and target markets and to improve their core skills and processes in claims, underwriting, policy issuance, distribution and marketing, investment management, and loss control. Mr. Pritula is a graduate of Princeton University and holds a graduate degree from Stanford University.</w:t>
      </w:r>
    </w:p>
    <w:p w:rsidR="00526CC6" w:rsidRPr="00526CC6" w:rsidRDefault="00526CC6" w:rsidP="00526CC6">
      <w:pPr>
        <w:spacing w:after="0"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  </w:t>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6" w:name="schultze"/>
      <w:r w:rsidRPr="00526CC6">
        <w:rPr>
          <w:rFonts w:ascii="Times New Roman" w:eastAsia="Times New Roman" w:hAnsi="Times New Roman" w:cs="Times New Roman"/>
          <w:b/>
          <w:bCs/>
          <w:sz w:val="36"/>
          <w:szCs w:val="36"/>
        </w:rPr>
        <w:t>Stephen Schultze, co-director CITP</w:t>
      </w:r>
      <w:bookmarkEnd w:id="16"/>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Stephen Schultze joined the Center for Information Technology Policy at Princeton as Associate Director in September 15, 2009. Previously, Prof. Schultze served as a Fellow at the Berkman Center for Internet and Society at Harvard University. From 2003 to 2006, Prof. Schultze started and served as Project Director of the Public Radio Exchange. Prof. Schultze has a strong interdisciplinary background, holding degrees in computer science, philosophy, and new media studies. Prof. Schultze received his </w:t>
      </w:r>
      <w:r w:rsidRPr="00526CC6">
        <w:rPr>
          <w:rFonts w:ascii="Times New Roman" w:eastAsia="Times New Roman" w:hAnsi="Times New Roman" w:cs="Times New Roman"/>
          <w:color w:val="FF0000"/>
          <w:sz w:val="24"/>
          <w:szCs w:val="24"/>
        </w:rPr>
        <w:t>master’s</w:t>
      </w:r>
      <w:r w:rsidRPr="00526CC6">
        <w:rPr>
          <w:rFonts w:ascii="Times New Roman" w:eastAsia="Times New Roman" w:hAnsi="Times New Roman" w:cs="Times New Roman"/>
          <w:sz w:val="24"/>
          <w:szCs w:val="24"/>
        </w:rPr>
        <w:t xml:space="preserve"> degree in Comparative Media Studies from Massachusetts Institute of Technology and holds a bachelor's degree from Calvin College.</w:t>
      </w:r>
    </w:p>
    <w:p w:rsidR="00526CC6" w:rsidRPr="00526CC6" w:rsidRDefault="00526CC6" w:rsidP="00526CC6">
      <w:pPr>
        <w:spacing w:after="0"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  </w:t>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7" w:name="stewart"/>
      <w:r w:rsidRPr="00526CC6">
        <w:rPr>
          <w:rFonts w:ascii="Times New Roman" w:eastAsia="Times New Roman" w:hAnsi="Times New Roman" w:cs="Times New Roman"/>
          <w:b/>
          <w:bCs/>
          <w:sz w:val="36"/>
          <w:szCs w:val="36"/>
        </w:rPr>
        <w:t>Paul Stewart, global biz dev, eli lilly</w:t>
      </w:r>
      <w:bookmarkEnd w:id="17"/>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Paul Stewart has worked in Eli Lilly's Global Business Development, in the Elanco Animal Health Division, since 1987. He is also a Board Member of the Indianapolis Legal Aid Society </w:t>
      </w:r>
      <w:r w:rsidRPr="00526CC6">
        <w:rPr>
          <w:rFonts w:ascii="Times New Roman" w:eastAsia="Times New Roman" w:hAnsi="Times New Roman" w:cs="Times New Roman"/>
          <w:sz w:val="24"/>
          <w:szCs w:val="24"/>
        </w:rPr>
        <w:lastRenderedPageBreak/>
        <w:t>Inc, Board Member and President of the Indiana Seed trade Association, and a Distinguished Speaker at Peking University in their International Pharmaceutical Engineering Management Master's degree program. Mr. Stewart received his M.B.A. from Harvard Business School and holds a B.S. in Agricultural Business Management from Purdue University.</w:t>
      </w:r>
    </w:p>
    <w:p w:rsidR="00526CC6" w:rsidRPr="00526CC6" w:rsidRDefault="00526CC6" w:rsidP="00526CC6">
      <w:pPr>
        <w:spacing w:after="0"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  </w:t>
      </w:r>
    </w:p>
    <w:p w:rsidR="00526CC6" w:rsidRPr="00526CC6" w:rsidRDefault="00526CC6" w:rsidP="00526CC6">
      <w:pPr>
        <w:spacing w:before="100" w:beforeAutospacing="1" w:after="100" w:afterAutospacing="1" w:line="240" w:lineRule="auto"/>
        <w:outlineLvl w:val="1"/>
        <w:rPr>
          <w:rFonts w:ascii="Times New Roman" w:eastAsia="Times New Roman" w:hAnsi="Times New Roman" w:cs="Times New Roman"/>
          <w:b/>
          <w:bCs/>
          <w:sz w:val="36"/>
          <w:szCs w:val="36"/>
        </w:rPr>
      </w:pPr>
      <w:bookmarkStart w:id="18" w:name="vlak"/>
      <w:r w:rsidRPr="00526CC6">
        <w:rPr>
          <w:rFonts w:ascii="Times New Roman" w:eastAsia="Times New Roman" w:hAnsi="Times New Roman" w:cs="Times New Roman"/>
          <w:b/>
          <w:bCs/>
          <w:sz w:val="36"/>
          <w:szCs w:val="36"/>
        </w:rPr>
        <w:t>August Vlak, Senior Executive Advisor, Booz &amp; Company</w:t>
      </w:r>
      <w:bookmarkEnd w:id="18"/>
    </w:p>
    <w:p w:rsidR="00526CC6" w:rsidRPr="00526CC6" w:rsidRDefault="00526CC6" w:rsidP="00526CC6">
      <w:pPr>
        <w:spacing w:before="100" w:beforeAutospacing="1" w:after="100" w:afterAutospacing="1" w:line="240" w:lineRule="auto"/>
        <w:rPr>
          <w:rFonts w:ascii="Times New Roman" w:eastAsia="Times New Roman" w:hAnsi="Times New Roman" w:cs="Times New Roman"/>
          <w:sz w:val="24"/>
          <w:szCs w:val="24"/>
        </w:rPr>
      </w:pPr>
      <w:r w:rsidRPr="00526CC6">
        <w:rPr>
          <w:rFonts w:ascii="Times New Roman" w:eastAsia="Times New Roman" w:hAnsi="Times New Roman" w:cs="Times New Roman"/>
          <w:sz w:val="24"/>
          <w:szCs w:val="24"/>
        </w:rPr>
        <w:t xml:space="preserve">August Vlak is a Senior </w:t>
      </w:r>
      <w:r w:rsidRPr="00526CC6">
        <w:rPr>
          <w:rFonts w:ascii="Times New Roman" w:eastAsia="Times New Roman" w:hAnsi="Times New Roman" w:cs="Times New Roman"/>
          <w:color w:val="FF0000"/>
          <w:sz w:val="24"/>
          <w:szCs w:val="24"/>
        </w:rPr>
        <w:t>Executive</w:t>
      </w:r>
      <w:r w:rsidRPr="00526CC6">
        <w:rPr>
          <w:rFonts w:ascii="Times New Roman" w:eastAsia="Times New Roman" w:hAnsi="Times New Roman" w:cs="Times New Roman"/>
          <w:sz w:val="24"/>
          <w:szCs w:val="24"/>
        </w:rPr>
        <w:t xml:space="preserve"> Advisor at Booz &amp; Co., where he is a member of the Katzenback Center and the Life Sciences Group. Prior to working at Booz &amp; Co., Mr. Vlak was a consultant at McKinsey and Company in New York and Hong Kong, where he was a member of the Health Care Practice, and also worked as an inve</w:t>
      </w:r>
      <w:r>
        <w:rPr>
          <w:rFonts w:ascii="Times New Roman" w:eastAsia="Times New Roman" w:hAnsi="Times New Roman" w:cs="Times New Roman"/>
          <w:sz w:val="24"/>
          <w:szCs w:val="24"/>
        </w:rPr>
        <w:t xml:space="preserve">stment banker at Lehman </w:t>
      </w:r>
      <w:r w:rsidRPr="00526CC6">
        <w:rPr>
          <w:rFonts w:ascii="Times New Roman" w:eastAsia="Times New Roman" w:hAnsi="Times New Roman" w:cs="Times New Roman"/>
          <w:color w:val="FF0000"/>
          <w:sz w:val="24"/>
          <w:szCs w:val="24"/>
        </w:rPr>
        <w:t>Brothers</w:t>
      </w:r>
      <w:r w:rsidRPr="00526CC6">
        <w:rPr>
          <w:rFonts w:ascii="Times New Roman" w:eastAsia="Times New Roman" w:hAnsi="Times New Roman" w:cs="Times New Roman"/>
          <w:sz w:val="24"/>
          <w:szCs w:val="24"/>
        </w:rPr>
        <w:t xml:space="preserve"> in their Health Care Banking Group. He is the co-author of "Identifying and Grooming Breakthrough Innovators." Mr. Vlak received his M.B.A. from Stanford University and holds a bachelor's degree in economics from Amherst College. </w:t>
      </w:r>
    </w:p>
    <w:p w:rsidR="00E77DC3" w:rsidRDefault="00E77DC3"/>
    <w:sectPr w:rsidR="00E77DC3" w:rsidSect="00E77D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6CC6"/>
    <w:rsid w:val="00526CC6"/>
    <w:rsid w:val="00E77D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DC3"/>
  </w:style>
  <w:style w:type="paragraph" w:styleId="Heading2">
    <w:name w:val="heading 2"/>
    <w:basedOn w:val="Normal"/>
    <w:link w:val="Heading2Char"/>
    <w:uiPriority w:val="9"/>
    <w:qFormat/>
    <w:rsid w:val="00526C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6C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26C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6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C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717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2066</Words>
  <Characters>11780</Characters>
  <Application>Microsoft Office Word</Application>
  <DocSecurity>0</DocSecurity>
  <Lines>98</Lines>
  <Paragraphs>27</Paragraphs>
  <ScaleCrop>false</ScaleCrop>
  <Company>Hewlett-Packard</Company>
  <LinksUpToDate>false</LinksUpToDate>
  <CharactersWithSpaces>13819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1</cp:revision>
  <dcterms:created xsi:type="dcterms:W3CDTF">2011-01-27T21:52:00Z</dcterms:created>
  <dcterms:modified xsi:type="dcterms:W3CDTF">2011-01-27T22:02:00Z</dcterms:modified>
</cp:coreProperties>
</file>