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0BB" w:rsidRDefault="00EB7DA4">
      <w:r>
        <w:rPr>
          <w:rFonts w:ascii="Segoe UI" w:hAnsi="Segoe UI" w:cs="Segoe UI"/>
          <w:color w:val="000000"/>
          <w:sz w:val="16"/>
          <w:szCs w:val="16"/>
        </w:rPr>
        <w:t xml:space="preserve">C. Franklin Goldsmith, Gregory R.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Magoon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>, William H. Green</w:t>
      </w:r>
      <w:r>
        <w:rPr>
          <w:rFonts w:ascii="Segoe UI" w:hAnsi="Segoe UI" w:cs="Segoe UI"/>
          <w:color w:val="000000"/>
          <w:sz w:val="16"/>
          <w:szCs w:val="16"/>
        </w:rPr>
        <w:br/>
        <w:t>Massachusetts Institute of Technology, Department of Chemical Engineering</w:t>
      </w:r>
      <w:r>
        <w:rPr>
          <w:rFonts w:ascii="Segoe UI" w:hAnsi="Segoe UI" w:cs="Segoe UI"/>
          <w:color w:val="000000"/>
          <w:sz w:val="16"/>
          <w:szCs w:val="16"/>
        </w:rPr>
        <w:br/>
      </w:r>
      <w:r w:rsidR="009B0978">
        <w:rPr>
          <w:rFonts w:ascii="Segoe UI" w:hAnsi="Segoe UI" w:cs="Segoe UI"/>
          <w:color w:val="000000"/>
          <w:sz w:val="16"/>
          <w:szCs w:val="16"/>
        </w:rPr>
        <w:t xml:space="preserve">email: </w:t>
      </w:r>
      <w:r>
        <w:rPr>
          <w:rFonts w:ascii="Segoe UI" w:hAnsi="Segoe UI" w:cs="Segoe UI"/>
          <w:color w:val="000000"/>
          <w:sz w:val="16"/>
          <w:szCs w:val="16"/>
        </w:rPr>
        <w:t>cfgoldsmith@fhi-berlin.mpg.de</w:t>
      </w:r>
      <w:r>
        <w:rPr>
          <w:rFonts w:ascii="Segoe UI" w:hAnsi="Segoe UI" w:cs="Segoe UI"/>
          <w:color w:val="000000"/>
          <w:sz w:val="16"/>
          <w:szCs w:val="16"/>
        </w:rPr>
        <w:br/>
      </w:r>
      <w:r>
        <w:rPr>
          <w:rFonts w:ascii="Segoe UI" w:hAnsi="Segoe UI" w:cs="Segoe UI"/>
          <w:color w:val="000000"/>
          <w:sz w:val="16"/>
          <w:szCs w:val="16"/>
        </w:rPr>
        <w:br/>
        <w:t xml:space="preserve">"A database of small molecule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thermochemistry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 for combustion"</w:t>
      </w:r>
      <w:r>
        <w:rPr>
          <w:rFonts w:ascii="Segoe UI" w:hAnsi="Segoe UI" w:cs="Segoe UI"/>
          <w:color w:val="000000"/>
          <w:sz w:val="16"/>
          <w:szCs w:val="16"/>
        </w:rPr>
        <w:br/>
      </w:r>
      <w:r>
        <w:rPr>
          <w:rFonts w:ascii="Segoe UI" w:hAnsi="Segoe UI" w:cs="Segoe UI"/>
          <w:color w:val="000000"/>
          <w:sz w:val="16"/>
          <w:szCs w:val="16"/>
        </w:rPr>
        <w:br/>
        <w:t xml:space="preserve">In this poster we will present high-accuracy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ab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 initio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thermochemistry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br/>
        <w:t>for over 200 small hydrocarbons that are important in combustion.  The</w:t>
      </w:r>
      <w:r>
        <w:rPr>
          <w:rFonts w:ascii="Segoe UI" w:hAnsi="Segoe UI" w:cs="Segoe UI"/>
          <w:color w:val="000000"/>
          <w:sz w:val="16"/>
          <w:szCs w:val="16"/>
        </w:rPr>
        <w:br/>
        <w:t xml:space="preserve">poster will compare our results with the standard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thermochemistry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br/>
        <w:t xml:space="preserve">databases, including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ATcT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, NIST,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Baulch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, and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PrIMe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.  Using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ATcT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 as a</w:t>
      </w:r>
      <w:r>
        <w:rPr>
          <w:rFonts w:ascii="Segoe UI" w:hAnsi="Segoe UI" w:cs="Segoe UI"/>
          <w:color w:val="000000"/>
          <w:sz w:val="16"/>
          <w:szCs w:val="16"/>
        </w:rPr>
        <w:br/>
        <w:t xml:space="preserve">benchmark, we have developed a Bond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Additivity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 Correction (BAC) for the</w:t>
      </w:r>
      <w:r>
        <w:rPr>
          <w:rFonts w:ascii="Segoe UI" w:hAnsi="Segoe UI" w:cs="Segoe UI"/>
          <w:color w:val="000000"/>
          <w:sz w:val="16"/>
          <w:szCs w:val="16"/>
        </w:rPr>
        <w:br/>
        <w:t>QCI electronic structure method.  Application of the BAC lowers the</w:t>
      </w:r>
      <w:r>
        <w:rPr>
          <w:rFonts w:ascii="Segoe UI" w:hAnsi="Segoe UI" w:cs="Segoe UI"/>
          <w:color w:val="000000"/>
          <w:sz w:val="16"/>
          <w:szCs w:val="16"/>
        </w:rPr>
        <w:br/>
        <w:t xml:space="preserve">uncertainty in the enthalpy of formation </w:t>
      </w:r>
      <w:proofErr w:type="gramStart"/>
      <w:r>
        <w:rPr>
          <w:rFonts w:ascii="Segoe UI" w:hAnsi="Segoe UI" w:cs="Segoe UI"/>
          <w:color w:val="000000"/>
          <w:sz w:val="16"/>
          <w:szCs w:val="16"/>
        </w:rPr>
        <w:t>at 298 K to 0.9 kcal/mol at the</w:t>
      </w:r>
      <w:r>
        <w:rPr>
          <w:rFonts w:ascii="Segoe UI" w:hAnsi="Segoe UI" w:cs="Segoe UI"/>
          <w:color w:val="000000"/>
          <w:sz w:val="16"/>
          <w:szCs w:val="16"/>
        </w:rPr>
        <w:br/>
        <w:t>3-sigma level</w:t>
      </w:r>
      <w:proofErr w:type="gramEnd"/>
      <w:r>
        <w:rPr>
          <w:rFonts w:ascii="Segoe UI" w:hAnsi="Segoe UI" w:cs="Segoe UI"/>
          <w:color w:val="000000"/>
          <w:sz w:val="16"/>
          <w:szCs w:val="16"/>
        </w:rPr>
        <w:t>.  We also present an uncertainty analysis for the</w:t>
      </w:r>
      <w:r>
        <w:rPr>
          <w:rFonts w:ascii="Segoe UI" w:hAnsi="Segoe UI" w:cs="Segoe UI"/>
          <w:color w:val="000000"/>
          <w:sz w:val="16"/>
          <w:szCs w:val="16"/>
        </w:rPr>
        <w:br/>
        <w:t>partition function, computing the uncertainty in the entropy at 298 K</w:t>
      </w:r>
      <w:r>
        <w:rPr>
          <w:rFonts w:ascii="Segoe UI" w:hAnsi="Segoe UI" w:cs="Segoe UI"/>
          <w:color w:val="000000"/>
          <w:sz w:val="16"/>
          <w:szCs w:val="16"/>
        </w:rPr>
        <w:br/>
        <w:t xml:space="preserve">and the heat capacity as a function of temperature.  Finally, </w:t>
      </w:r>
      <w:proofErr w:type="gramStart"/>
      <w:r>
        <w:rPr>
          <w:rFonts w:ascii="Segoe UI" w:hAnsi="Segoe UI" w:cs="Segoe UI"/>
          <w:color w:val="000000"/>
          <w:sz w:val="16"/>
          <w:szCs w:val="16"/>
        </w:rPr>
        <w:t>the</w:t>
      </w:r>
      <w:r>
        <w:rPr>
          <w:rFonts w:ascii="Segoe UI" w:hAnsi="Segoe UI" w:cs="Segoe UI"/>
          <w:color w:val="000000"/>
          <w:sz w:val="16"/>
          <w:szCs w:val="16"/>
        </w:rPr>
        <w:br/>
        <w:t xml:space="preserve">resulting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thermochemistry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 are</w:t>
      </w:r>
      <w:proofErr w:type="gramEnd"/>
      <w:r>
        <w:rPr>
          <w:rFonts w:ascii="Segoe UI" w:hAnsi="Segoe UI" w:cs="Segoe UI"/>
          <w:color w:val="000000"/>
          <w:sz w:val="16"/>
          <w:szCs w:val="16"/>
        </w:rPr>
        <w:t xml:space="preserve"> available in NASA polynomials, already</w:t>
      </w:r>
      <w:r>
        <w:rPr>
          <w:rFonts w:ascii="Segoe UI" w:hAnsi="Segoe UI" w:cs="Segoe UI"/>
          <w:color w:val="000000"/>
          <w:sz w:val="16"/>
          <w:szCs w:val="16"/>
        </w:rPr>
        <w:br/>
        <w:t>formatted for use with CHEMKIN or other standard software packages.  We</w:t>
      </w:r>
      <w:r>
        <w:rPr>
          <w:rFonts w:ascii="Segoe UI" w:hAnsi="Segoe UI" w:cs="Segoe UI"/>
          <w:color w:val="000000"/>
          <w:sz w:val="16"/>
          <w:szCs w:val="16"/>
        </w:rPr>
        <w:br/>
        <w:t>believe that this new database will be extremely valuable for the</w:t>
      </w:r>
      <w:r>
        <w:rPr>
          <w:rFonts w:ascii="Segoe UI" w:hAnsi="Segoe UI" w:cs="Segoe UI"/>
          <w:color w:val="000000"/>
          <w:sz w:val="16"/>
          <w:szCs w:val="16"/>
        </w:rPr>
        <w:br/>
        <w:t>combustion community, and the Flame Chemistry Workshop is the perfect</w:t>
      </w:r>
      <w:r>
        <w:rPr>
          <w:rFonts w:ascii="Segoe UI" w:hAnsi="Segoe UI" w:cs="Segoe UI"/>
          <w:color w:val="000000"/>
          <w:sz w:val="16"/>
          <w:szCs w:val="16"/>
        </w:rPr>
        <w:br/>
        <w:t>place to get the word out.</w:t>
      </w:r>
      <w:r>
        <w:rPr>
          <w:rFonts w:ascii="Segoe UI" w:hAnsi="Segoe UI" w:cs="Segoe UI"/>
          <w:color w:val="000000"/>
          <w:sz w:val="16"/>
          <w:szCs w:val="16"/>
        </w:rPr>
        <w:br/>
      </w:r>
      <w:r>
        <w:rPr>
          <w:rFonts w:ascii="Segoe UI" w:hAnsi="Segoe UI" w:cs="Segoe UI"/>
          <w:color w:val="000000"/>
          <w:sz w:val="16"/>
          <w:szCs w:val="16"/>
        </w:rPr>
        <w:br/>
        <w:t>Thank you very much.</w:t>
      </w:r>
      <w:r>
        <w:rPr>
          <w:rFonts w:ascii="Segoe UI" w:hAnsi="Segoe UI" w:cs="Segoe UI"/>
          <w:color w:val="000000"/>
          <w:sz w:val="16"/>
          <w:szCs w:val="16"/>
        </w:rPr>
        <w:br/>
      </w:r>
      <w:r>
        <w:rPr>
          <w:rFonts w:ascii="Segoe UI" w:hAnsi="Segoe UI" w:cs="Segoe UI"/>
          <w:color w:val="000000"/>
          <w:sz w:val="16"/>
          <w:szCs w:val="16"/>
        </w:rPr>
        <w:br/>
        <w:t>Kind regards</w:t>
      </w:r>
      <w:proofErr w:type="gramStart"/>
      <w:r>
        <w:rPr>
          <w:rFonts w:ascii="Segoe UI" w:hAnsi="Segoe UI" w:cs="Segoe UI"/>
          <w:color w:val="000000"/>
          <w:sz w:val="16"/>
          <w:szCs w:val="16"/>
        </w:rPr>
        <w:t>,</w:t>
      </w:r>
      <w:proofErr w:type="gramEnd"/>
      <w:r>
        <w:rPr>
          <w:rFonts w:ascii="Segoe UI" w:hAnsi="Segoe UI" w:cs="Segoe UI"/>
          <w:color w:val="000000"/>
          <w:sz w:val="16"/>
          <w:szCs w:val="16"/>
        </w:rPr>
        <w:br/>
        <w:t>Franklin</w:t>
      </w:r>
    </w:p>
    <w:sectPr w:rsidR="002660BB" w:rsidSect="00266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B7DA4"/>
    <w:rsid w:val="002660BB"/>
    <w:rsid w:val="00812976"/>
    <w:rsid w:val="009B0978"/>
    <w:rsid w:val="00CB5316"/>
    <w:rsid w:val="00EB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Yiguang Ju</dc:creator>
  <cp:lastModifiedBy>Yiguang Ju</cp:lastModifiedBy>
  <cp:revision>2</cp:revision>
  <dcterms:created xsi:type="dcterms:W3CDTF">2012-06-14T22:13:00Z</dcterms:created>
  <dcterms:modified xsi:type="dcterms:W3CDTF">2012-06-14T22:15:00Z</dcterms:modified>
</cp:coreProperties>
</file>