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385" w:rsidRPr="00FA2385" w:rsidRDefault="00FA2385" w:rsidP="00FA2385">
      <w:pPr>
        <w:spacing w:after="0" w:line="240" w:lineRule="auto"/>
        <w:rPr>
          <w:rFonts w:ascii="Segoe UI" w:eastAsia="Times New Roman" w:hAnsi="Segoe UI" w:cs="Segoe UI"/>
          <w:color w:val="000000"/>
          <w:sz w:val="27"/>
          <w:szCs w:val="27"/>
        </w:rPr>
      </w:pPr>
      <w:r w:rsidRPr="00FA2385">
        <w:rPr>
          <w:rFonts w:ascii="Segoe UI" w:eastAsia="Times New Roman" w:hAnsi="Segoe UI" w:cs="Segoe UI"/>
          <w:color w:val="000000"/>
          <w:sz w:val="27"/>
          <w:szCs w:val="27"/>
        </w:rPr>
        <w:t xml:space="preserve">Authors: Enoch Dames and </w:t>
      </w:r>
      <w:proofErr w:type="spellStart"/>
      <w:r w:rsidRPr="00FA2385">
        <w:rPr>
          <w:rFonts w:ascii="Segoe UI" w:eastAsia="Times New Roman" w:hAnsi="Segoe UI" w:cs="Segoe UI"/>
          <w:color w:val="000000"/>
          <w:sz w:val="27"/>
          <w:szCs w:val="27"/>
        </w:rPr>
        <w:t>Hai</w:t>
      </w:r>
      <w:proofErr w:type="spellEnd"/>
      <w:r w:rsidRPr="00FA2385">
        <w:rPr>
          <w:rFonts w:ascii="Segoe UI" w:eastAsia="Times New Roman" w:hAnsi="Segoe UI" w:cs="Segoe UI"/>
          <w:color w:val="000000"/>
          <w:sz w:val="27"/>
          <w:szCs w:val="27"/>
        </w:rPr>
        <w:t xml:space="preserve"> Wang</w:t>
      </w:r>
    </w:p>
    <w:p w:rsidR="00FA2385" w:rsidRPr="00FA2385" w:rsidRDefault="00FA2385" w:rsidP="00FA2385">
      <w:pPr>
        <w:spacing w:after="0" w:line="240" w:lineRule="auto"/>
        <w:rPr>
          <w:rFonts w:ascii="Segoe UI" w:eastAsia="Times New Roman" w:hAnsi="Segoe UI" w:cs="Segoe UI"/>
          <w:color w:val="000000"/>
          <w:sz w:val="27"/>
          <w:szCs w:val="27"/>
        </w:rPr>
      </w:pPr>
      <w:r w:rsidRPr="00FA2385">
        <w:rPr>
          <w:rFonts w:ascii="Segoe UI" w:eastAsia="Times New Roman" w:hAnsi="Segoe UI" w:cs="Segoe UI"/>
          <w:color w:val="000000"/>
          <w:sz w:val="27"/>
          <w:szCs w:val="27"/>
        </w:rPr>
        <w:t>Affiliation: University of Southern California</w:t>
      </w:r>
    </w:p>
    <w:p w:rsidR="00FA2385" w:rsidRPr="00FA2385" w:rsidRDefault="00FA2385" w:rsidP="00FA2385">
      <w:pPr>
        <w:spacing w:after="0" w:line="240" w:lineRule="auto"/>
        <w:rPr>
          <w:rFonts w:ascii="Segoe UI" w:eastAsia="Times New Roman" w:hAnsi="Segoe UI" w:cs="Segoe UI"/>
          <w:color w:val="000000"/>
          <w:sz w:val="27"/>
          <w:szCs w:val="27"/>
        </w:rPr>
      </w:pPr>
      <w:r w:rsidRPr="00FA2385">
        <w:rPr>
          <w:rFonts w:ascii="Segoe UI" w:eastAsia="Times New Roman" w:hAnsi="Segoe UI" w:cs="Segoe UI"/>
          <w:color w:val="000000"/>
          <w:sz w:val="27"/>
          <w:szCs w:val="27"/>
        </w:rPr>
        <w:t xml:space="preserve">Title: Pressure dependence in the competitive thermal </w:t>
      </w:r>
      <w:proofErr w:type="spellStart"/>
      <w:r w:rsidRPr="00FA2385">
        <w:rPr>
          <w:rFonts w:ascii="Segoe UI" w:eastAsia="Times New Roman" w:hAnsi="Segoe UI" w:cs="Segoe UI"/>
          <w:color w:val="000000"/>
          <w:sz w:val="27"/>
          <w:szCs w:val="27"/>
        </w:rPr>
        <w:t>isomerization</w:t>
      </w:r>
      <w:proofErr w:type="spellEnd"/>
      <w:r w:rsidRPr="00FA2385">
        <w:rPr>
          <w:rFonts w:ascii="Segoe UI" w:eastAsia="Times New Roman" w:hAnsi="Segoe UI" w:cs="Segoe UI"/>
          <w:color w:val="000000"/>
          <w:sz w:val="27"/>
          <w:szCs w:val="27"/>
        </w:rPr>
        <w:t xml:space="preserve"> /decomposition of the </w:t>
      </w:r>
      <w:proofErr w:type="spellStart"/>
      <w:r w:rsidRPr="00FA2385">
        <w:rPr>
          <w:rFonts w:ascii="Segoe UI" w:eastAsia="Times New Roman" w:hAnsi="Segoe UI" w:cs="Segoe UI"/>
          <w:color w:val="000000"/>
          <w:sz w:val="27"/>
          <w:szCs w:val="27"/>
        </w:rPr>
        <w:t>cyclohexyl</w:t>
      </w:r>
      <w:proofErr w:type="spellEnd"/>
      <w:r w:rsidRPr="00FA2385">
        <w:rPr>
          <w:rFonts w:ascii="Segoe UI" w:eastAsia="Times New Roman" w:hAnsi="Segoe UI" w:cs="Segoe UI"/>
          <w:color w:val="000000"/>
          <w:sz w:val="27"/>
          <w:szCs w:val="27"/>
        </w:rPr>
        <w:t xml:space="preserve"> radical</w:t>
      </w:r>
    </w:p>
    <w:p w:rsidR="00FA2385" w:rsidRPr="00FA2385" w:rsidRDefault="00FA2385" w:rsidP="00FA2385">
      <w:pPr>
        <w:spacing w:after="0" w:line="240" w:lineRule="auto"/>
        <w:rPr>
          <w:rFonts w:ascii="Segoe UI" w:eastAsia="Times New Roman" w:hAnsi="Segoe UI" w:cs="Segoe UI"/>
          <w:color w:val="000000"/>
          <w:sz w:val="27"/>
          <w:szCs w:val="27"/>
        </w:rPr>
      </w:pPr>
      <w:r w:rsidRPr="00FA2385">
        <w:rPr>
          <w:rFonts w:ascii="Segoe UI" w:eastAsia="Times New Roman" w:hAnsi="Segoe UI" w:cs="Segoe UI"/>
          <w:color w:val="000000"/>
          <w:sz w:val="27"/>
          <w:szCs w:val="27"/>
        </w:rPr>
        <w:t> </w:t>
      </w:r>
    </w:p>
    <w:p w:rsidR="00FA2385" w:rsidRPr="00FA2385" w:rsidRDefault="00FA2385" w:rsidP="00FA2385">
      <w:pPr>
        <w:spacing w:line="240" w:lineRule="auto"/>
        <w:rPr>
          <w:rFonts w:ascii="Segoe UI" w:eastAsia="Times New Roman" w:hAnsi="Segoe UI" w:cs="Segoe UI"/>
          <w:color w:val="000000"/>
          <w:sz w:val="27"/>
          <w:szCs w:val="27"/>
        </w:rPr>
      </w:pPr>
      <w:r w:rsidRPr="00FA2385">
        <w:rPr>
          <w:rFonts w:ascii="Segoe UI" w:eastAsia="Times New Roman" w:hAnsi="Segoe UI" w:cs="Segoe UI"/>
          <w:color w:val="000000"/>
          <w:sz w:val="27"/>
          <w:szCs w:val="27"/>
        </w:rPr>
        <w:t>Abstract:</w:t>
      </w:r>
    </w:p>
    <w:p w:rsidR="00FA2385" w:rsidRPr="00FA2385" w:rsidRDefault="00FA2385" w:rsidP="00FA2385">
      <w:pPr>
        <w:spacing w:line="240" w:lineRule="auto"/>
        <w:rPr>
          <w:rFonts w:ascii="Segoe UI" w:eastAsia="Times New Roman" w:hAnsi="Segoe UI" w:cs="Segoe UI"/>
          <w:color w:val="000000"/>
          <w:sz w:val="27"/>
          <w:szCs w:val="27"/>
        </w:rPr>
      </w:pPr>
      <w:proofErr w:type="spellStart"/>
      <w:r w:rsidRPr="00FA2385">
        <w:rPr>
          <w:rFonts w:ascii="Segoe UI" w:eastAsia="Times New Roman" w:hAnsi="Segoe UI" w:cs="Segoe UI"/>
          <w:color w:val="000000"/>
          <w:sz w:val="27"/>
          <w:szCs w:val="27"/>
        </w:rPr>
        <w:t>Cyclohexane</w:t>
      </w:r>
      <w:proofErr w:type="spellEnd"/>
      <w:r w:rsidRPr="00FA2385">
        <w:rPr>
          <w:rFonts w:ascii="Segoe UI" w:eastAsia="Times New Roman" w:hAnsi="Segoe UI" w:cs="Segoe UI"/>
          <w:color w:val="000000"/>
          <w:sz w:val="27"/>
          <w:szCs w:val="27"/>
        </w:rPr>
        <w:t xml:space="preserve"> and </w:t>
      </w:r>
      <w:proofErr w:type="spellStart"/>
      <w:r w:rsidRPr="00FA2385">
        <w:rPr>
          <w:rFonts w:ascii="Segoe UI" w:eastAsia="Times New Roman" w:hAnsi="Segoe UI" w:cs="Segoe UI"/>
          <w:color w:val="000000"/>
          <w:sz w:val="27"/>
          <w:szCs w:val="27"/>
        </w:rPr>
        <w:t>alkylated</w:t>
      </w:r>
      <w:proofErr w:type="spellEnd"/>
      <w:r w:rsidRPr="00FA2385">
        <w:rPr>
          <w:rFonts w:ascii="Segoe UI" w:eastAsia="Times New Roman" w:hAnsi="Segoe UI" w:cs="Segoe UI"/>
          <w:color w:val="000000"/>
          <w:sz w:val="27"/>
          <w:szCs w:val="27"/>
        </w:rPr>
        <w:t xml:space="preserve"> </w:t>
      </w:r>
      <w:proofErr w:type="spellStart"/>
      <w:r w:rsidRPr="00FA2385">
        <w:rPr>
          <w:rFonts w:ascii="Segoe UI" w:eastAsia="Times New Roman" w:hAnsi="Segoe UI" w:cs="Segoe UI"/>
          <w:color w:val="000000"/>
          <w:sz w:val="27"/>
          <w:szCs w:val="27"/>
        </w:rPr>
        <w:t>cyclohexanes</w:t>
      </w:r>
      <w:proofErr w:type="spellEnd"/>
      <w:r w:rsidRPr="00FA2385">
        <w:rPr>
          <w:rFonts w:ascii="Segoe UI" w:eastAsia="Times New Roman" w:hAnsi="Segoe UI" w:cs="Segoe UI"/>
          <w:color w:val="000000"/>
          <w:sz w:val="27"/>
          <w:szCs w:val="27"/>
        </w:rPr>
        <w:t xml:space="preserve"> comprise a large portion of many transportation fuels. Under certain conditions these compounds readily undergo subsequent dehydration reactions to aromatic molecules like benzene and toluene.  Although the mechanism is well known, little attention has been given to the pressure dependence of these reactions. One of the first steps in </w:t>
      </w:r>
      <w:proofErr w:type="spellStart"/>
      <w:r w:rsidRPr="00FA2385">
        <w:rPr>
          <w:rFonts w:ascii="Segoe UI" w:eastAsia="Times New Roman" w:hAnsi="Segoe UI" w:cs="Segoe UI"/>
          <w:color w:val="000000"/>
          <w:sz w:val="27"/>
          <w:szCs w:val="27"/>
        </w:rPr>
        <w:t>cyclohexane</w:t>
      </w:r>
      <w:proofErr w:type="spellEnd"/>
      <w:r w:rsidRPr="00FA2385">
        <w:rPr>
          <w:rFonts w:ascii="Segoe UI" w:eastAsia="Times New Roman" w:hAnsi="Segoe UI" w:cs="Segoe UI"/>
          <w:color w:val="000000"/>
          <w:sz w:val="27"/>
          <w:szCs w:val="27"/>
        </w:rPr>
        <w:t xml:space="preserve"> dehydration to benzene is H-elimination from </w:t>
      </w:r>
      <w:proofErr w:type="spellStart"/>
      <w:r w:rsidRPr="00FA2385">
        <w:rPr>
          <w:rFonts w:ascii="Segoe UI" w:eastAsia="Times New Roman" w:hAnsi="Segoe UI" w:cs="Segoe UI"/>
          <w:color w:val="000000"/>
          <w:sz w:val="27"/>
          <w:szCs w:val="27"/>
        </w:rPr>
        <w:t>cyclohexyl</w:t>
      </w:r>
      <w:proofErr w:type="spellEnd"/>
      <w:r w:rsidRPr="00FA2385">
        <w:rPr>
          <w:rFonts w:ascii="Segoe UI" w:eastAsia="Times New Roman" w:hAnsi="Segoe UI" w:cs="Segoe UI"/>
          <w:color w:val="000000"/>
          <w:sz w:val="27"/>
          <w:szCs w:val="27"/>
        </w:rPr>
        <w:t xml:space="preserve">.  RRKM/Master Equation calculations were carried out to probe the pressure dependence of competitive thermal </w:t>
      </w:r>
      <w:proofErr w:type="spellStart"/>
      <w:r w:rsidRPr="00FA2385">
        <w:rPr>
          <w:rFonts w:ascii="Segoe UI" w:eastAsia="Times New Roman" w:hAnsi="Segoe UI" w:cs="Segoe UI"/>
          <w:color w:val="000000"/>
          <w:sz w:val="27"/>
          <w:szCs w:val="27"/>
        </w:rPr>
        <w:t>isomerization</w:t>
      </w:r>
      <w:proofErr w:type="spellEnd"/>
      <w:r w:rsidRPr="00FA2385">
        <w:rPr>
          <w:rFonts w:ascii="Segoe UI" w:eastAsia="Times New Roman" w:hAnsi="Segoe UI" w:cs="Segoe UI"/>
          <w:color w:val="000000"/>
          <w:sz w:val="27"/>
          <w:szCs w:val="27"/>
        </w:rPr>
        <w:t xml:space="preserve">/decomposition in the </w:t>
      </w:r>
      <w:proofErr w:type="spellStart"/>
      <w:r w:rsidRPr="00FA2385">
        <w:rPr>
          <w:rFonts w:ascii="Segoe UI" w:eastAsia="Times New Roman" w:hAnsi="Segoe UI" w:cs="Segoe UI"/>
          <w:color w:val="000000"/>
          <w:sz w:val="27"/>
          <w:szCs w:val="27"/>
        </w:rPr>
        <w:t>cyclohexyl</w:t>
      </w:r>
      <w:proofErr w:type="spellEnd"/>
      <w:r w:rsidRPr="00FA2385">
        <w:rPr>
          <w:rFonts w:ascii="Segoe UI" w:eastAsia="Times New Roman" w:hAnsi="Segoe UI" w:cs="Segoe UI"/>
          <w:color w:val="000000"/>
          <w:sz w:val="27"/>
          <w:szCs w:val="27"/>
        </w:rPr>
        <w:t xml:space="preserve"> system.  The results reveal rich distribution of products highly dependent on both temperature and pressure. </w:t>
      </w:r>
      <w:proofErr w:type="spellStart"/>
      <w:r w:rsidRPr="00FA2385">
        <w:rPr>
          <w:rFonts w:ascii="Segoe UI" w:eastAsia="Times New Roman" w:hAnsi="Segoe UI" w:cs="Segoe UI"/>
          <w:color w:val="000000"/>
          <w:sz w:val="27"/>
          <w:szCs w:val="27"/>
        </w:rPr>
        <w:t>Cyclohexene</w:t>
      </w:r>
      <w:proofErr w:type="spellEnd"/>
      <w:r w:rsidRPr="00FA2385">
        <w:rPr>
          <w:rFonts w:ascii="Segoe UI" w:eastAsia="Times New Roman" w:hAnsi="Segoe UI" w:cs="Segoe UI"/>
          <w:color w:val="000000"/>
          <w:sz w:val="27"/>
          <w:szCs w:val="27"/>
        </w:rPr>
        <w:t xml:space="preserve"> production is increasingly favored with lower pressure and increasing temperature. The role of pressure dependence on predicted benzene mole fractions is also discussed in the context of various flame conditions. </w:t>
      </w:r>
    </w:p>
    <w:p w:rsidR="002660BB" w:rsidRDefault="002660BB"/>
    <w:sectPr w:rsidR="002660BB" w:rsidSect="002660B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A2385"/>
    <w:rsid w:val="002660BB"/>
    <w:rsid w:val="00924897"/>
    <w:rsid w:val="00FA23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0B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21599594">
      <w:bodyDiv w:val="1"/>
      <w:marLeft w:val="0"/>
      <w:marRight w:val="0"/>
      <w:marTop w:val="0"/>
      <w:marBottom w:val="0"/>
      <w:divBdr>
        <w:top w:val="none" w:sz="0" w:space="0" w:color="auto"/>
        <w:left w:val="none" w:sz="0" w:space="0" w:color="auto"/>
        <w:bottom w:val="none" w:sz="0" w:space="0" w:color="auto"/>
        <w:right w:val="none" w:sz="0" w:space="0" w:color="auto"/>
      </w:divBdr>
      <w:divsChild>
        <w:div w:id="1025517857">
          <w:marLeft w:val="0"/>
          <w:marRight w:val="0"/>
          <w:marTop w:val="280"/>
          <w:marBottom w:val="0"/>
          <w:divBdr>
            <w:top w:val="none" w:sz="0" w:space="0" w:color="auto"/>
            <w:left w:val="none" w:sz="0" w:space="0" w:color="auto"/>
            <w:bottom w:val="none" w:sz="0" w:space="0" w:color="auto"/>
            <w:right w:val="none" w:sz="0" w:space="0" w:color="auto"/>
          </w:divBdr>
        </w:div>
        <w:div w:id="1685941772">
          <w:marLeft w:val="0"/>
          <w:marRight w:val="0"/>
          <w:marTop w:val="280"/>
          <w:marBottom w:val="0"/>
          <w:divBdr>
            <w:top w:val="none" w:sz="0" w:space="0" w:color="auto"/>
            <w:left w:val="none" w:sz="0" w:space="0" w:color="auto"/>
            <w:bottom w:val="none" w:sz="0" w:space="0" w:color="auto"/>
            <w:right w:val="none" w:sz="0" w:space="0" w:color="auto"/>
          </w:divBdr>
        </w:div>
        <w:div w:id="1760062557">
          <w:marLeft w:val="0"/>
          <w:marRight w:val="0"/>
          <w:marTop w:val="280"/>
          <w:marBottom w:val="0"/>
          <w:divBdr>
            <w:top w:val="none" w:sz="0" w:space="0" w:color="auto"/>
            <w:left w:val="none" w:sz="0" w:space="0" w:color="auto"/>
            <w:bottom w:val="none" w:sz="0" w:space="0" w:color="auto"/>
            <w:right w:val="none" w:sz="0" w:space="0" w:color="auto"/>
          </w:divBdr>
        </w:div>
        <w:div w:id="1126050339">
          <w:marLeft w:val="0"/>
          <w:marRight w:val="0"/>
          <w:marTop w:val="280"/>
          <w:marBottom w:val="0"/>
          <w:divBdr>
            <w:top w:val="none" w:sz="0" w:space="0" w:color="auto"/>
            <w:left w:val="none" w:sz="0" w:space="0" w:color="auto"/>
            <w:bottom w:val="none" w:sz="0" w:space="0" w:color="auto"/>
            <w:right w:val="none" w:sz="0" w:space="0" w:color="auto"/>
          </w:divBdr>
        </w:div>
        <w:div w:id="667288885">
          <w:marLeft w:val="0"/>
          <w:marRight w:val="0"/>
          <w:marTop w:val="280"/>
          <w:marBottom w:val="280"/>
          <w:divBdr>
            <w:top w:val="none" w:sz="0" w:space="0" w:color="auto"/>
            <w:left w:val="none" w:sz="0" w:space="0" w:color="auto"/>
            <w:bottom w:val="none" w:sz="0" w:space="0" w:color="auto"/>
            <w:right w:val="none" w:sz="0" w:space="0" w:color="auto"/>
          </w:divBdr>
        </w:div>
        <w:div w:id="1348605912">
          <w:marLeft w:val="0"/>
          <w:marRight w:val="0"/>
          <w:marTop w:val="280"/>
          <w:marBottom w:val="280"/>
          <w:divBdr>
            <w:top w:val="none" w:sz="0" w:space="0" w:color="auto"/>
            <w:left w:val="none" w:sz="0" w:space="0" w:color="auto"/>
            <w:bottom w:val="none" w:sz="0" w:space="0" w:color="auto"/>
            <w:right w:val="none" w:sz="0" w:space="0" w:color="auto"/>
          </w:divBdr>
        </w:div>
        <w:div w:id="1306886111">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Yiguang Ju</dc:creator>
  <cp:lastModifiedBy>Yiguang Ju</cp:lastModifiedBy>
  <cp:revision>1</cp:revision>
  <dcterms:created xsi:type="dcterms:W3CDTF">2012-06-16T18:14:00Z</dcterms:created>
  <dcterms:modified xsi:type="dcterms:W3CDTF">2012-06-16T18:15:00Z</dcterms:modified>
</cp:coreProperties>
</file>