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5988" w14:textId="4310EA9B" w:rsidR="00160175" w:rsidRPr="00FF39ED" w:rsidRDefault="00160175" w:rsidP="00160175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r w:rsidRPr="00FF39ED">
        <w:rPr>
          <w:bCs/>
          <w:caps w:val="0"/>
          <w:sz w:val="24"/>
        </w:rPr>
        <w:t xml:space="preserve">Documentation for </w:t>
      </w:r>
      <w:r w:rsidR="00E309E5">
        <w:rPr>
          <w:bCs/>
          <w:caps w:val="0"/>
          <w:sz w:val="24"/>
        </w:rPr>
        <w:t>Movies</w:t>
      </w:r>
    </w:p>
    <w:p w14:paraId="2AB88EB8" w14:textId="0AABF2D1" w:rsidR="009851E7" w:rsidRDefault="00160175" w:rsidP="00160175">
      <w:pPr>
        <w:rPr>
          <w:rFonts w:ascii="Times New Roman" w:hAnsi="Times New Roman" w:cs="Times New Roman"/>
        </w:rPr>
      </w:pPr>
      <w:r w:rsidRPr="00FF39ED">
        <w:rPr>
          <w:rFonts w:ascii="Times New Roman" w:hAnsi="Times New Roman" w:cs="Times New Roman"/>
        </w:rPr>
        <w:t>These data</w:t>
      </w:r>
      <w:r w:rsidR="00C17649">
        <w:rPr>
          <w:rFonts w:ascii="Times New Roman" w:hAnsi="Times New Roman" w:cs="Times New Roman"/>
        </w:rPr>
        <w:t xml:space="preserve"> file </w:t>
      </w:r>
      <w:r w:rsidR="00B25259">
        <w:rPr>
          <w:rFonts w:ascii="Times New Roman" w:hAnsi="Times New Roman" w:cs="Times New Roman"/>
        </w:rPr>
        <w:t xml:space="preserve">contains data </w:t>
      </w:r>
      <w:r w:rsidR="00E309E5">
        <w:rPr>
          <w:rFonts w:ascii="Times New Roman" w:hAnsi="Times New Roman" w:cs="Times New Roman"/>
        </w:rPr>
        <w:t xml:space="preserve">on the number of assaults and movie attendance for 516 weekends from 1995-2004.  These are aggregated version of data provided by Gordon Dahl and Stefano DellaVigna that were used in their paper “Does Movie Violence Increase Violent Crime?” </w:t>
      </w:r>
      <w:r w:rsidR="00E309E5">
        <w:rPr>
          <w:rFonts w:ascii="Times New Roman" w:hAnsi="Times New Roman" w:cs="Times New Roman"/>
          <w:i/>
        </w:rPr>
        <w:t>Quarterly Journal of Economics</w:t>
      </w:r>
      <w:r w:rsidR="00E309E5">
        <w:rPr>
          <w:rFonts w:ascii="Times New Roman" w:hAnsi="Times New Roman" w:cs="Times New Roman"/>
        </w:rPr>
        <w:t>, 2009, 124(2): 677-734.</w:t>
      </w:r>
    </w:p>
    <w:p w14:paraId="0EB4F091" w14:textId="77777777" w:rsidR="00C17649" w:rsidRPr="00FF39ED" w:rsidRDefault="00C17649" w:rsidP="00160175">
      <w:pPr>
        <w:rPr>
          <w:rFonts w:ascii="Times New Roman" w:hAnsi="Times New Roman" w:cs="Times New Roman"/>
        </w:rPr>
      </w:pPr>
    </w:p>
    <w:p w14:paraId="49D6F40A" w14:textId="77777777" w:rsidR="00160175" w:rsidRDefault="00160175" w:rsidP="00160175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010"/>
        <w:gridCol w:w="6846"/>
      </w:tblGrid>
      <w:tr w:rsidR="00160175" w:rsidRPr="00BF4751" w14:paraId="45C47173" w14:textId="77777777" w:rsidTr="009851E7">
        <w:tc>
          <w:tcPr>
            <w:tcW w:w="1135" w:type="pct"/>
          </w:tcPr>
          <w:p w14:paraId="565D10F4" w14:textId="155BAABE" w:rsidR="00160175" w:rsidRDefault="002B5D9C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Variable </w:t>
            </w:r>
            <w:r w:rsidR="00160175">
              <w:rPr>
                <w:b/>
                <w:bCs/>
              </w:rPr>
              <w:t>Name</w:t>
            </w:r>
          </w:p>
        </w:tc>
        <w:tc>
          <w:tcPr>
            <w:tcW w:w="3865" w:type="pct"/>
          </w:tcPr>
          <w:p w14:paraId="4B603B01" w14:textId="77777777" w:rsidR="00160175" w:rsidRDefault="00160175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174A94" w:rsidRPr="00BF4751" w14:paraId="6A29C576" w14:textId="77777777" w:rsidTr="00174A94">
        <w:tc>
          <w:tcPr>
            <w:tcW w:w="5000" w:type="pct"/>
            <w:gridSpan w:val="2"/>
          </w:tcPr>
          <w:p w14:paraId="62301886" w14:textId="7C94BA7D" w:rsidR="00174A94" w:rsidRPr="004C534E" w:rsidRDefault="00174A94" w:rsidP="004C534E">
            <w:pPr>
              <w:jc w:val="center"/>
              <w:rPr>
                <w:b/>
                <w:i/>
              </w:rPr>
            </w:pPr>
            <w:r w:rsidRPr="004C534E">
              <w:rPr>
                <w:b/>
                <w:i/>
              </w:rPr>
              <w:t>Assaults and Movie Attendance</w:t>
            </w:r>
          </w:p>
        </w:tc>
      </w:tr>
      <w:tr w:rsidR="002B5D9C" w:rsidRPr="00BF4751" w14:paraId="5DCE9A5A" w14:textId="77777777" w:rsidTr="009851E7">
        <w:tc>
          <w:tcPr>
            <w:tcW w:w="1135" w:type="pct"/>
          </w:tcPr>
          <w:p w14:paraId="6437F815" w14:textId="3AF2BA30" w:rsidR="002B5D9C" w:rsidRPr="00475C3E" w:rsidRDefault="00475C3E" w:rsidP="003F6637">
            <w:pPr>
              <w:jc w:val="center"/>
            </w:pPr>
            <w:r>
              <w:t>assaults</w:t>
            </w:r>
          </w:p>
        </w:tc>
        <w:tc>
          <w:tcPr>
            <w:tcW w:w="3865" w:type="pct"/>
          </w:tcPr>
          <w:p w14:paraId="52353211" w14:textId="09367D39" w:rsidR="002B5D9C" w:rsidRPr="00BF4751" w:rsidRDefault="00174A94" w:rsidP="005C09A0">
            <w:r>
              <w:t>number of assaults</w:t>
            </w:r>
            <w:r w:rsidR="00FE3776">
              <w:t xml:space="preserve"> and intimidation</w:t>
            </w:r>
            <w:r>
              <w:t xml:space="preserve"> in a subset of U.S. counties</w:t>
            </w:r>
          </w:p>
        </w:tc>
      </w:tr>
      <w:tr w:rsidR="002B5D9C" w:rsidRPr="00BF4751" w14:paraId="2239DAB7" w14:textId="77777777" w:rsidTr="009851E7">
        <w:tc>
          <w:tcPr>
            <w:tcW w:w="1135" w:type="pct"/>
          </w:tcPr>
          <w:p w14:paraId="3D5015D9" w14:textId="0CDD8980" w:rsidR="002B5D9C" w:rsidRPr="00475C3E" w:rsidRDefault="00475C3E" w:rsidP="003F6637">
            <w:pPr>
              <w:jc w:val="center"/>
            </w:pPr>
            <w:r>
              <w:t>attend_v</w:t>
            </w:r>
          </w:p>
        </w:tc>
        <w:tc>
          <w:tcPr>
            <w:tcW w:w="3865" w:type="pct"/>
          </w:tcPr>
          <w:p w14:paraId="4462ED63" w14:textId="4BBFDDB8" w:rsidR="002B5D9C" w:rsidRPr="00BF4751" w:rsidRDefault="00174A94" w:rsidP="00B6080C">
            <w:r w:rsidRPr="008F4021">
              <w:t xml:space="preserve">attendance </w:t>
            </w:r>
            <w:r w:rsidR="00DA191B">
              <w:t xml:space="preserve">stongly </w:t>
            </w:r>
            <w:r w:rsidRPr="008F4021">
              <w:t>violent movies</w:t>
            </w:r>
            <w:r>
              <w:t xml:space="preserve"> (in millions)</w:t>
            </w:r>
          </w:p>
        </w:tc>
      </w:tr>
      <w:tr w:rsidR="002B5D9C" w:rsidRPr="00BF4751" w14:paraId="47E8CEEC" w14:textId="77777777" w:rsidTr="009851E7">
        <w:tc>
          <w:tcPr>
            <w:tcW w:w="1135" w:type="pct"/>
          </w:tcPr>
          <w:p w14:paraId="705961C2" w14:textId="29F0A09C" w:rsidR="002B5D9C" w:rsidRPr="00475C3E" w:rsidRDefault="00475C3E" w:rsidP="003F6637">
            <w:pPr>
              <w:jc w:val="center"/>
            </w:pPr>
            <w:r>
              <w:t>attend_m</w:t>
            </w:r>
          </w:p>
        </w:tc>
        <w:tc>
          <w:tcPr>
            <w:tcW w:w="3865" w:type="pct"/>
          </w:tcPr>
          <w:p w14:paraId="3008426B" w14:textId="7D079C98" w:rsidR="002B5D9C" w:rsidRPr="00BF4751" w:rsidRDefault="00174A94" w:rsidP="002166E4">
            <w:r w:rsidRPr="008F4021">
              <w:t xml:space="preserve">attendance </w:t>
            </w:r>
            <w:r w:rsidR="00DA191B">
              <w:t xml:space="preserve">mildly </w:t>
            </w:r>
            <w:r w:rsidRPr="008F4021">
              <w:t>violent movies</w:t>
            </w:r>
            <w:r>
              <w:t xml:space="preserve"> (in millions)</w:t>
            </w:r>
          </w:p>
        </w:tc>
      </w:tr>
      <w:tr w:rsidR="002B5D9C" w:rsidRPr="00BF4751" w14:paraId="18365C90" w14:textId="77777777" w:rsidTr="009851E7">
        <w:tc>
          <w:tcPr>
            <w:tcW w:w="1135" w:type="pct"/>
          </w:tcPr>
          <w:p w14:paraId="79B6D4B3" w14:textId="0F4E417D" w:rsidR="002B5D9C" w:rsidRPr="00475C3E" w:rsidRDefault="00475C3E" w:rsidP="003F6637">
            <w:pPr>
              <w:jc w:val="center"/>
            </w:pPr>
            <w:r>
              <w:t>attend_n</w:t>
            </w:r>
          </w:p>
        </w:tc>
        <w:tc>
          <w:tcPr>
            <w:tcW w:w="3865" w:type="pct"/>
          </w:tcPr>
          <w:p w14:paraId="760AD265" w14:textId="73BD68B3" w:rsidR="002B5D9C" w:rsidRPr="00BF4751" w:rsidRDefault="00174A94" w:rsidP="00B6080C">
            <w:r w:rsidRPr="008F4021">
              <w:t xml:space="preserve">attendance </w:t>
            </w:r>
            <w:r w:rsidR="00DA191B">
              <w:t>non</w:t>
            </w:r>
            <w:bookmarkStart w:id="0" w:name="_GoBack"/>
            <w:bookmarkEnd w:id="0"/>
            <w:r w:rsidRPr="008F4021">
              <w:t>violent movies</w:t>
            </w:r>
            <w:r>
              <w:t xml:space="preserve"> (in millions)</w:t>
            </w:r>
          </w:p>
        </w:tc>
      </w:tr>
      <w:tr w:rsidR="00475C3E" w:rsidRPr="00BF4751" w14:paraId="676E0EB9" w14:textId="77777777" w:rsidTr="00475C3E">
        <w:tc>
          <w:tcPr>
            <w:tcW w:w="5000" w:type="pct"/>
            <w:gridSpan w:val="2"/>
          </w:tcPr>
          <w:p w14:paraId="08D4D14C" w14:textId="529D1EDD" w:rsidR="00475C3E" w:rsidRPr="004C534E" w:rsidRDefault="004C534E" w:rsidP="004C5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Weather, Holiday and Calendar V</w:t>
            </w:r>
            <w:r w:rsidR="00475C3E" w:rsidRPr="004C534E">
              <w:rPr>
                <w:b/>
                <w:i/>
              </w:rPr>
              <w:t>ariables</w:t>
            </w:r>
          </w:p>
        </w:tc>
      </w:tr>
      <w:tr w:rsidR="00B135D8" w:rsidRPr="00BF4751" w14:paraId="5DFAC6CB" w14:textId="77777777" w:rsidTr="009851E7">
        <w:tc>
          <w:tcPr>
            <w:tcW w:w="1135" w:type="pct"/>
          </w:tcPr>
          <w:p w14:paraId="06524E1C" w14:textId="511337B4" w:rsidR="00B135D8" w:rsidRPr="00475C3E" w:rsidRDefault="00E309E5" w:rsidP="003F6637">
            <w:pPr>
              <w:jc w:val="center"/>
            </w:pPr>
            <w:r w:rsidRPr="00475C3E">
              <w:t>year1 to year10</w:t>
            </w:r>
          </w:p>
        </w:tc>
        <w:tc>
          <w:tcPr>
            <w:tcW w:w="3865" w:type="pct"/>
          </w:tcPr>
          <w:p w14:paraId="1E8B3847" w14:textId="694CE588" w:rsidR="00B135D8" w:rsidRPr="00BF4751" w:rsidRDefault="00E309E5" w:rsidP="009851E7">
            <w:r>
              <w:t>indicator variable for year of the sample (1995-2004)</w:t>
            </w:r>
          </w:p>
        </w:tc>
      </w:tr>
      <w:tr w:rsidR="00B135D8" w:rsidRPr="00BF4751" w14:paraId="58C15E65" w14:textId="77777777" w:rsidTr="009851E7">
        <w:tc>
          <w:tcPr>
            <w:tcW w:w="1135" w:type="pct"/>
          </w:tcPr>
          <w:p w14:paraId="4279EFB1" w14:textId="3353FFF6" w:rsidR="00B135D8" w:rsidRPr="00475C3E" w:rsidRDefault="00E309E5" w:rsidP="003F6637">
            <w:pPr>
              <w:jc w:val="center"/>
            </w:pPr>
            <w:r w:rsidRPr="00475C3E">
              <w:t>month1 to month12</w:t>
            </w:r>
          </w:p>
        </w:tc>
        <w:tc>
          <w:tcPr>
            <w:tcW w:w="3865" w:type="pct"/>
          </w:tcPr>
          <w:p w14:paraId="5AED32C4" w14:textId="460E76E3" w:rsidR="00B135D8" w:rsidRPr="00BF4751" w:rsidRDefault="00E309E5" w:rsidP="009851E7">
            <w:r>
              <w:t>indicator variables for month of the year (January-December)</w:t>
            </w:r>
          </w:p>
        </w:tc>
      </w:tr>
      <w:tr w:rsidR="00B135D8" w:rsidRPr="00BF4751" w14:paraId="78374429" w14:textId="77777777" w:rsidTr="009851E7">
        <w:tc>
          <w:tcPr>
            <w:tcW w:w="1135" w:type="pct"/>
          </w:tcPr>
          <w:p w14:paraId="30A3F826" w14:textId="3B1BB3EC" w:rsidR="00B135D8" w:rsidRPr="00475C3E" w:rsidRDefault="00174A94" w:rsidP="003F6637">
            <w:pPr>
              <w:jc w:val="center"/>
            </w:pPr>
            <w:r>
              <w:t>h_chris</w:t>
            </w:r>
          </w:p>
        </w:tc>
        <w:tc>
          <w:tcPr>
            <w:tcW w:w="3865" w:type="pct"/>
          </w:tcPr>
          <w:p w14:paraId="1D73A2BF" w14:textId="21DFE1BB" w:rsidR="00B135D8" w:rsidRPr="00BF4751" w:rsidRDefault="00174A94" w:rsidP="009851E7">
            <w:r>
              <w:t>indicator variable for Christmas weekend</w:t>
            </w:r>
          </w:p>
        </w:tc>
      </w:tr>
      <w:tr w:rsidR="00B135D8" w:rsidRPr="00BF4751" w14:paraId="2E66CB9A" w14:textId="77777777" w:rsidTr="009851E7">
        <w:tc>
          <w:tcPr>
            <w:tcW w:w="1135" w:type="pct"/>
          </w:tcPr>
          <w:p w14:paraId="222D12ED" w14:textId="30D22DB7" w:rsidR="00B135D8" w:rsidRPr="00475C3E" w:rsidRDefault="00174A94" w:rsidP="003F6637">
            <w:pPr>
              <w:jc w:val="center"/>
            </w:pPr>
            <w:r>
              <w:t>h_newyr</w:t>
            </w:r>
          </w:p>
        </w:tc>
        <w:tc>
          <w:tcPr>
            <w:tcW w:w="3865" w:type="pct"/>
          </w:tcPr>
          <w:p w14:paraId="363BC7A5" w14:textId="474D9447" w:rsidR="00B135D8" w:rsidRPr="00BF4751" w:rsidRDefault="00174A94" w:rsidP="009851E7">
            <w:r>
              <w:t>indicator variable for New Years weekend</w:t>
            </w:r>
          </w:p>
        </w:tc>
      </w:tr>
      <w:tr w:rsidR="00174A94" w:rsidRPr="00BF4751" w14:paraId="2EFD0926" w14:textId="77777777" w:rsidTr="009851E7">
        <w:tc>
          <w:tcPr>
            <w:tcW w:w="1135" w:type="pct"/>
          </w:tcPr>
          <w:p w14:paraId="1C41CEDA" w14:textId="0FD5E962" w:rsidR="00174A94" w:rsidRDefault="00174A94" w:rsidP="003F6637">
            <w:pPr>
              <w:jc w:val="center"/>
            </w:pPr>
            <w:r>
              <w:t>h_easter</w:t>
            </w:r>
          </w:p>
        </w:tc>
        <w:tc>
          <w:tcPr>
            <w:tcW w:w="3865" w:type="pct"/>
          </w:tcPr>
          <w:p w14:paraId="23A93FB0" w14:textId="2BF7412F" w:rsidR="00174A94" w:rsidRPr="00BF4751" w:rsidRDefault="003E1FEC" w:rsidP="009851E7">
            <w:r>
              <w:t xml:space="preserve">indicator variable for </w:t>
            </w:r>
            <w:r w:rsidR="00174A94">
              <w:t>Easter weekend</w:t>
            </w:r>
          </w:p>
        </w:tc>
      </w:tr>
      <w:tr w:rsidR="00174A94" w:rsidRPr="00BF4751" w14:paraId="3C6B43C0" w14:textId="77777777" w:rsidTr="009851E7">
        <w:tc>
          <w:tcPr>
            <w:tcW w:w="1135" w:type="pct"/>
          </w:tcPr>
          <w:p w14:paraId="2B852E5D" w14:textId="1C671A4A" w:rsidR="00174A94" w:rsidRDefault="00174A94" w:rsidP="003F6637">
            <w:pPr>
              <w:jc w:val="center"/>
            </w:pPr>
            <w:r>
              <w:t>h_july4</w:t>
            </w:r>
          </w:p>
        </w:tc>
        <w:tc>
          <w:tcPr>
            <w:tcW w:w="3865" w:type="pct"/>
          </w:tcPr>
          <w:p w14:paraId="2F50737D" w14:textId="74C83B05" w:rsidR="00174A94" w:rsidRPr="00BF4751" w:rsidRDefault="003E1FEC" w:rsidP="009851E7">
            <w:r>
              <w:t xml:space="preserve">indicator variable for </w:t>
            </w:r>
            <w:r w:rsidR="00174A94">
              <w:t>July 4 (U.S. Independence Day) weekend</w:t>
            </w:r>
          </w:p>
        </w:tc>
      </w:tr>
      <w:tr w:rsidR="00174A94" w:rsidRPr="00BF4751" w14:paraId="79ECB9A0" w14:textId="77777777" w:rsidTr="009851E7">
        <w:tc>
          <w:tcPr>
            <w:tcW w:w="1135" w:type="pct"/>
          </w:tcPr>
          <w:p w14:paraId="369D96B2" w14:textId="3A683983" w:rsidR="00174A94" w:rsidRDefault="00174A94" w:rsidP="003F6637">
            <w:pPr>
              <w:jc w:val="center"/>
            </w:pPr>
            <w:r>
              <w:t>h_mem</w:t>
            </w:r>
          </w:p>
        </w:tc>
        <w:tc>
          <w:tcPr>
            <w:tcW w:w="3865" w:type="pct"/>
          </w:tcPr>
          <w:p w14:paraId="56AB0507" w14:textId="0403DC8D" w:rsidR="00174A94" w:rsidRPr="00BF4751" w:rsidRDefault="003E1FEC" w:rsidP="009851E7">
            <w:r>
              <w:t xml:space="preserve">indicator variable for </w:t>
            </w:r>
            <w:r w:rsidR="00174A94">
              <w:t>Memorial Day weekend</w:t>
            </w:r>
          </w:p>
        </w:tc>
      </w:tr>
      <w:tr w:rsidR="00174A94" w:rsidRPr="00BF4751" w14:paraId="16CB49AB" w14:textId="77777777" w:rsidTr="009851E7">
        <w:tc>
          <w:tcPr>
            <w:tcW w:w="1135" w:type="pct"/>
          </w:tcPr>
          <w:p w14:paraId="47C8C699" w14:textId="02289740" w:rsidR="00174A94" w:rsidRDefault="00174A94" w:rsidP="003F6637">
            <w:pPr>
              <w:jc w:val="center"/>
            </w:pPr>
            <w:r>
              <w:t>h_labor</w:t>
            </w:r>
          </w:p>
        </w:tc>
        <w:tc>
          <w:tcPr>
            <w:tcW w:w="3865" w:type="pct"/>
          </w:tcPr>
          <w:p w14:paraId="7C77B0EC" w14:textId="1D8BE52A" w:rsidR="00174A94" w:rsidRPr="00BF4751" w:rsidRDefault="003E1FEC" w:rsidP="009851E7">
            <w:r>
              <w:t xml:space="preserve">indicator variable for </w:t>
            </w:r>
            <w:r w:rsidR="00174A94">
              <w:t>Labor Day weekend</w:t>
            </w:r>
          </w:p>
        </w:tc>
      </w:tr>
      <w:tr w:rsidR="00B135D8" w:rsidRPr="00BF4751" w14:paraId="2BE02C1D" w14:textId="77777777" w:rsidTr="009851E7">
        <w:tc>
          <w:tcPr>
            <w:tcW w:w="1135" w:type="pct"/>
          </w:tcPr>
          <w:p w14:paraId="4EC3A199" w14:textId="4BCDE2F5" w:rsidR="00B135D8" w:rsidRPr="00475C3E" w:rsidRDefault="00D62F67" w:rsidP="003F6637">
            <w:pPr>
              <w:jc w:val="center"/>
            </w:pPr>
            <w:r>
              <w:t>w_rain</w:t>
            </w:r>
          </w:p>
        </w:tc>
        <w:tc>
          <w:tcPr>
            <w:tcW w:w="3865" w:type="pct"/>
          </w:tcPr>
          <w:p w14:paraId="421B4984" w14:textId="07F02209" w:rsidR="00B135D8" w:rsidRPr="00BF4751" w:rsidRDefault="004C534E" w:rsidP="004C534E">
            <w:r>
              <w:t>fraction of locations</w:t>
            </w:r>
            <w:r w:rsidR="00EE7B41">
              <w:t xml:space="preserve"> with rain</w:t>
            </w:r>
          </w:p>
        </w:tc>
      </w:tr>
      <w:tr w:rsidR="00D62F67" w:rsidRPr="00BF4751" w14:paraId="69042B75" w14:textId="77777777" w:rsidTr="009851E7">
        <w:tc>
          <w:tcPr>
            <w:tcW w:w="1135" w:type="pct"/>
          </w:tcPr>
          <w:p w14:paraId="4FC638C0" w14:textId="7468D5D4" w:rsidR="00D62F67" w:rsidRDefault="00D62F67" w:rsidP="003F6637">
            <w:pPr>
              <w:jc w:val="center"/>
            </w:pPr>
            <w:r>
              <w:t>w_snow</w:t>
            </w:r>
          </w:p>
        </w:tc>
        <w:tc>
          <w:tcPr>
            <w:tcW w:w="3865" w:type="pct"/>
          </w:tcPr>
          <w:p w14:paraId="027BF8CB" w14:textId="607819BC" w:rsidR="00D62F67" w:rsidRPr="00BF4751" w:rsidRDefault="004C534E" w:rsidP="009851E7">
            <w:r>
              <w:t>fraction of locations with snow</w:t>
            </w:r>
          </w:p>
        </w:tc>
      </w:tr>
      <w:tr w:rsidR="00D62F67" w:rsidRPr="00BF4751" w14:paraId="3E5C16B6" w14:textId="77777777" w:rsidTr="009851E7">
        <w:tc>
          <w:tcPr>
            <w:tcW w:w="1135" w:type="pct"/>
          </w:tcPr>
          <w:p w14:paraId="5C07202D" w14:textId="74E02252" w:rsidR="00D62F67" w:rsidRDefault="00D62F67" w:rsidP="003F6637">
            <w:pPr>
              <w:jc w:val="center"/>
            </w:pPr>
            <w:r>
              <w:t>w_maxa</w:t>
            </w:r>
          </w:p>
        </w:tc>
        <w:tc>
          <w:tcPr>
            <w:tcW w:w="3865" w:type="pct"/>
          </w:tcPr>
          <w:p w14:paraId="186A3ABD" w14:textId="545AB877" w:rsidR="00D62F67" w:rsidRPr="004C534E" w:rsidRDefault="004C534E" w:rsidP="004C534E">
            <w:r>
              <w:t>fraction of locations with maximum daily temperature between 80</w:t>
            </w:r>
            <w:r>
              <w:rPr>
                <w:vertAlign w:val="superscript"/>
              </w:rPr>
              <w:t>o</w:t>
            </w:r>
            <w:r>
              <w:t>F</w:t>
            </w:r>
            <w:r>
              <w:rPr>
                <w:vertAlign w:val="superscript"/>
              </w:rPr>
              <w:t xml:space="preserve"> </w:t>
            </w:r>
            <w:r>
              <w:t>and 90</w:t>
            </w:r>
            <w:r>
              <w:rPr>
                <w:vertAlign w:val="superscript"/>
              </w:rPr>
              <w:t>o</w:t>
            </w:r>
            <w:r>
              <w:t>F</w:t>
            </w:r>
          </w:p>
        </w:tc>
      </w:tr>
      <w:tr w:rsidR="004C534E" w:rsidRPr="00BF4751" w14:paraId="0217DDF8" w14:textId="77777777" w:rsidTr="009851E7">
        <w:tc>
          <w:tcPr>
            <w:tcW w:w="1135" w:type="pct"/>
          </w:tcPr>
          <w:p w14:paraId="4B041895" w14:textId="0E3E59D6" w:rsidR="004C534E" w:rsidRDefault="004C534E" w:rsidP="003F6637">
            <w:pPr>
              <w:jc w:val="center"/>
            </w:pPr>
            <w:r>
              <w:t>w_maxb</w:t>
            </w:r>
          </w:p>
        </w:tc>
        <w:tc>
          <w:tcPr>
            <w:tcW w:w="3865" w:type="pct"/>
          </w:tcPr>
          <w:p w14:paraId="772FDC00" w14:textId="09092636" w:rsidR="004C534E" w:rsidRPr="00BF4751" w:rsidRDefault="004C534E" w:rsidP="009851E7">
            <w:r>
              <w:t>fraction of locations with maximum daily temperature between 90</w:t>
            </w:r>
            <w:r>
              <w:rPr>
                <w:vertAlign w:val="superscript"/>
              </w:rPr>
              <w:t>o</w:t>
            </w:r>
            <w:r>
              <w:t>F</w:t>
            </w:r>
            <w:r>
              <w:rPr>
                <w:vertAlign w:val="superscript"/>
              </w:rPr>
              <w:t xml:space="preserve"> </w:t>
            </w:r>
            <w:r>
              <w:t>and 100</w:t>
            </w:r>
            <w:r>
              <w:rPr>
                <w:vertAlign w:val="superscript"/>
              </w:rPr>
              <w:t>o</w:t>
            </w:r>
            <w:r>
              <w:t>F</w:t>
            </w:r>
          </w:p>
        </w:tc>
      </w:tr>
      <w:tr w:rsidR="004C534E" w:rsidRPr="00BF4751" w14:paraId="39C43350" w14:textId="77777777" w:rsidTr="009851E7">
        <w:tc>
          <w:tcPr>
            <w:tcW w:w="1135" w:type="pct"/>
          </w:tcPr>
          <w:p w14:paraId="2822C7D3" w14:textId="42001B45" w:rsidR="004C534E" w:rsidRDefault="004C534E" w:rsidP="003F6637">
            <w:pPr>
              <w:jc w:val="center"/>
            </w:pPr>
            <w:r>
              <w:t>w_maxc</w:t>
            </w:r>
          </w:p>
        </w:tc>
        <w:tc>
          <w:tcPr>
            <w:tcW w:w="3865" w:type="pct"/>
          </w:tcPr>
          <w:p w14:paraId="5958ABD0" w14:textId="1922F378" w:rsidR="004C534E" w:rsidRPr="00BF4751" w:rsidRDefault="004C534E" w:rsidP="009851E7">
            <w:r>
              <w:t>fraction of locations with maximum daily temperature greater than 100</w:t>
            </w:r>
            <w:r>
              <w:rPr>
                <w:vertAlign w:val="superscript"/>
              </w:rPr>
              <w:t>o</w:t>
            </w:r>
            <w:r>
              <w:t>F</w:t>
            </w:r>
          </w:p>
        </w:tc>
      </w:tr>
      <w:tr w:rsidR="004C534E" w:rsidRPr="00BF4751" w14:paraId="73B62E4D" w14:textId="77777777" w:rsidTr="009851E7">
        <w:tc>
          <w:tcPr>
            <w:tcW w:w="1135" w:type="pct"/>
          </w:tcPr>
          <w:p w14:paraId="522232F8" w14:textId="2FFB119E" w:rsidR="004C534E" w:rsidRDefault="004C534E" w:rsidP="003F6637">
            <w:pPr>
              <w:jc w:val="center"/>
            </w:pPr>
            <w:r>
              <w:t>w_mina</w:t>
            </w:r>
          </w:p>
        </w:tc>
        <w:tc>
          <w:tcPr>
            <w:tcW w:w="3865" w:type="pct"/>
          </w:tcPr>
          <w:p w14:paraId="050A3594" w14:textId="43B9D460" w:rsidR="004C534E" w:rsidRPr="004C534E" w:rsidRDefault="004C534E" w:rsidP="009851E7">
            <w:r>
              <w:t>fraction of locations with minimum daily temperature between 10</w:t>
            </w:r>
            <w:r>
              <w:rPr>
                <w:vertAlign w:val="superscript"/>
              </w:rPr>
              <w:t>o</w:t>
            </w:r>
            <w:r>
              <w:t>F</w:t>
            </w:r>
          </w:p>
        </w:tc>
      </w:tr>
      <w:tr w:rsidR="004C534E" w:rsidRPr="00BF4751" w14:paraId="6814A4DD" w14:textId="77777777" w:rsidTr="009851E7">
        <w:tc>
          <w:tcPr>
            <w:tcW w:w="1135" w:type="pct"/>
          </w:tcPr>
          <w:p w14:paraId="61358CBD" w14:textId="1F5AB9EA" w:rsidR="004C534E" w:rsidRDefault="004C534E" w:rsidP="003F6637">
            <w:pPr>
              <w:jc w:val="center"/>
            </w:pPr>
            <w:r>
              <w:t>w_minb</w:t>
            </w:r>
          </w:p>
        </w:tc>
        <w:tc>
          <w:tcPr>
            <w:tcW w:w="3865" w:type="pct"/>
          </w:tcPr>
          <w:p w14:paraId="5E651CF4" w14:textId="0D5652F9" w:rsidR="004C534E" w:rsidRPr="00BF4751" w:rsidRDefault="004C534E" w:rsidP="004C534E">
            <w:r>
              <w:t>fraction of locations with minimum daily temperature less than 10</w:t>
            </w:r>
            <w:r>
              <w:rPr>
                <w:vertAlign w:val="superscript"/>
              </w:rPr>
              <w:t>o</w:t>
            </w:r>
            <w:r>
              <w:t>F and 20</w:t>
            </w:r>
            <w:r>
              <w:rPr>
                <w:vertAlign w:val="superscript"/>
              </w:rPr>
              <w:t>o</w:t>
            </w:r>
            <w:r>
              <w:t>F</w:t>
            </w:r>
          </w:p>
        </w:tc>
      </w:tr>
      <w:tr w:rsidR="004C534E" w:rsidRPr="00BF4751" w14:paraId="1627154D" w14:textId="77777777" w:rsidTr="009851E7">
        <w:tc>
          <w:tcPr>
            <w:tcW w:w="1135" w:type="pct"/>
          </w:tcPr>
          <w:p w14:paraId="741135C2" w14:textId="34280749" w:rsidR="004C534E" w:rsidRDefault="004C534E" w:rsidP="003F6637">
            <w:pPr>
              <w:jc w:val="center"/>
            </w:pPr>
            <w:r>
              <w:t>w_minc</w:t>
            </w:r>
          </w:p>
        </w:tc>
        <w:tc>
          <w:tcPr>
            <w:tcW w:w="3865" w:type="pct"/>
          </w:tcPr>
          <w:p w14:paraId="5348425F" w14:textId="2ACD22F5" w:rsidR="004C534E" w:rsidRPr="00BF4751" w:rsidRDefault="004C534E" w:rsidP="009851E7">
            <w:r>
              <w:t>fraction of locations with minimum daily temperature less than 10</w:t>
            </w:r>
            <w:r>
              <w:rPr>
                <w:vertAlign w:val="superscript"/>
              </w:rPr>
              <w:t>o</w:t>
            </w:r>
            <w:r>
              <w:t>F and 20</w:t>
            </w:r>
            <w:r>
              <w:rPr>
                <w:vertAlign w:val="superscript"/>
              </w:rPr>
              <w:t>o</w:t>
            </w:r>
            <w:r>
              <w:t>F</w:t>
            </w:r>
          </w:p>
        </w:tc>
      </w:tr>
      <w:tr w:rsidR="004C534E" w:rsidRPr="00BF4751" w14:paraId="39B8469D" w14:textId="77777777" w:rsidTr="00475C3E">
        <w:tc>
          <w:tcPr>
            <w:tcW w:w="5000" w:type="pct"/>
            <w:gridSpan w:val="2"/>
          </w:tcPr>
          <w:p w14:paraId="4E5F5121" w14:textId="16734D16" w:rsidR="004C534E" w:rsidRPr="00083262" w:rsidRDefault="004C534E" w:rsidP="00083262">
            <w:pPr>
              <w:jc w:val="center"/>
              <w:rPr>
                <w:b/>
                <w:i/>
              </w:rPr>
            </w:pPr>
            <w:r w:rsidRPr="00083262">
              <w:rPr>
                <w:b/>
                <w:i/>
              </w:rPr>
              <w:t>Instruments</w:t>
            </w:r>
          </w:p>
        </w:tc>
      </w:tr>
      <w:tr w:rsidR="004C534E" w:rsidRPr="00BF4751" w14:paraId="24B16DB3" w14:textId="77777777" w:rsidTr="009851E7">
        <w:tc>
          <w:tcPr>
            <w:tcW w:w="1135" w:type="pct"/>
          </w:tcPr>
          <w:p w14:paraId="1C412BAF" w14:textId="064BBDE8" w:rsidR="004C534E" w:rsidRPr="00475C3E" w:rsidRDefault="004C534E" w:rsidP="003F6637">
            <w:pPr>
              <w:jc w:val="center"/>
            </w:pPr>
            <w:r>
              <w:t>pr_attend_v</w:t>
            </w:r>
          </w:p>
        </w:tc>
        <w:tc>
          <w:tcPr>
            <w:tcW w:w="3865" w:type="pct"/>
          </w:tcPr>
          <w:p w14:paraId="0B35A96D" w14:textId="41857B64" w:rsidR="004C534E" w:rsidRPr="00BF4751" w:rsidRDefault="004C534E" w:rsidP="009851E7">
            <w:r>
              <w:t>predicted attendance violent movies</w:t>
            </w:r>
          </w:p>
        </w:tc>
      </w:tr>
      <w:tr w:rsidR="004C534E" w:rsidRPr="00BF4751" w14:paraId="7AED3325" w14:textId="77777777" w:rsidTr="009851E7">
        <w:tc>
          <w:tcPr>
            <w:tcW w:w="1135" w:type="pct"/>
          </w:tcPr>
          <w:p w14:paraId="7EE0E9B7" w14:textId="22C118F7" w:rsidR="004C534E" w:rsidRPr="00475C3E" w:rsidRDefault="004C534E" w:rsidP="003F6637">
            <w:pPr>
              <w:jc w:val="center"/>
            </w:pPr>
            <w:r>
              <w:t>pr_attend_m</w:t>
            </w:r>
          </w:p>
        </w:tc>
        <w:tc>
          <w:tcPr>
            <w:tcW w:w="3865" w:type="pct"/>
          </w:tcPr>
          <w:p w14:paraId="157314AF" w14:textId="2848A3C4" w:rsidR="004C534E" w:rsidRPr="00BF4751" w:rsidRDefault="004C534E" w:rsidP="009851E7">
            <w:r>
              <w:t>predicted attendance moderately violent movies</w:t>
            </w:r>
          </w:p>
        </w:tc>
      </w:tr>
      <w:tr w:rsidR="004C534E" w:rsidRPr="00BF4751" w14:paraId="445B9677" w14:textId="77777777" w:rsidTr="009851E7">
        <w:tc>
          <w:tcPr>
            <w:tcW w:w="1135" w:type="pct"/>
          </w:tcPr>
          <w:p w14:paraId="1A648E44" w14:textId="64E79199" w:rsidR="004C534E" w:rsidRPr="00475C3E" w:rsidRDefault="004C534E" w:rsidP="003F6637">
            <w:pPr>
              <w:jc w:val="center"/>
            </w:pPr>
            <w:r>
              <w:t>pr_attend_n</w:t>
            </w:r>
          </w:p>
        </w:tc>
        <w:tc>
          <w:tcPr>
            <w:tcW w:w="3865" w:type="pct"/>
          </w:tcPr>
          <w:p w14:paraId="1EB2971B" w14:textId="05BF548C" w:rsidR="004C534E" w:rsidRDefault="004C534E" w:rsidP="009851E7">
            <w:r>
              <w:t>predicted attendance nonviolent movies</w:t>
            </w:r>
          </w:p>
        </w:tc>
      </w:tr>
      <w:tr w:rsidR="004C534E" w:rsidRPr="00BF4751" w14:paraId="3BB4033C" w14:textId="77777777" w:rsidTr="009851E7">
        <w:tc>
          <w:tcPr>
            <w:tcW w:w="1135" w:type="pct"/>
          </w:tcPr>
          <w:p w14:paraId="56BE0338" w14:textId="7CBE9B6E" w:rsidR="004C534E" w:rsidRPr="00475C3E" w:rsidRDefault="004C534E" w:rsidP="003F6637">
            <w:pPr>
              <w:jc w:val="center"/>
            </w:pPr>
            <w:r>
              <w:t>attend_v_f</w:t>
            </w:r>
          </w:p>
        </w:tc>
        <w:tc>
          <w:tcPr>
            <w:tcW w:w="3865" w:type="pct"/>
          </w:tcPr>
          <w:p w14:paraId="528E648B" w14:textId="3CA6EB95" w:rsidR="004C534E" w:rsidRDefault="004C534E" w:rsidP="00475C3E">
            <w:r>
              <w:t>attendance violent movies one week in the future</w:t>
            </w:r>
          </w:p>
        </w:tc>
      </w:tr>
      <w:tr w:rsidR="004C534E" w:rsidRPr="00BF4751" w14:paraId="3EFA39B7" w14:textId="77777777" w:rsidTr="009851E7">
        <w:tc>
          <w:tcPr>
            <w:tcW w:w="1135" w:type="pct"/>
          </w:tcPr>
          <w:p w14:paraId="03ECED5E" w14:textId="375DCDA3" w:rsidR="004C534E" w:rsidRPr="00475C3E" w:rsidRDefault="004C534E" w:rsidP="003F6637">
            <w:pPr>
              <w:jc w:val="center"/>
            </w:pPr>
            <w:r>
              <w:t>attend_m_f</w:t>
            </w:r>
          </w:p>
        </w:tc>
        <w:tc>
          <w:tcPr>
            <w:tcW w:w="3865" w:type="pct"/>
          </w:tcPr>
          <w:p w14:paraId="335AD716" w14:textId="132DB00D" w:rsidR="004C534E" w:rsidRDefault="004C534E" w:rsidP="009851E7">
            <w:r w:rsidRPr="008F4021">
              <w:t xml:space="preserve">attendance </w:t>
            </w:r>
            <w:r>
              <w:t xml:space="preserve">moderately </w:t>
            </w:r>
            <w:r w:rsidRPr="008F4021">
              <w:t>violent movies one week in the future</w:t>
            </w:r>
          </w:p>
        </w:tc>
      </w:tr>
      <w:tr w:rsidR="004C534E" w:rsidRPr="00BF4751" w14:paraId="45F4247F" w14:textId="77777777" w:rsidTr="009851E7">
        <w:tc>
          <w:tcPr>
            <w:tcW w:w="1135" w:type="pct"/>
          </w:tcPr>
          <w:p w14:paraId="2084E957" w14:textId="24A6B7AA" w:rsidR="004C534E" w:rsidRPr="00475C3E" w:rsidRDefault="004C534E" w:rsidP="003F6637">
            <w:pPr>
              <w:jc w:val="center"/>
            </w:pPr>
            <w:r>
              <w:t>attend_n_f</w:t>
            </w:r>
          </w:p>
        </w:tc>
        <w:tc>
          <w:tcPr>
            <w:tcW w:w="3865" w:type="pct"/>
          </w:tcPr>
          <w:p w14:paraId="25F86980" w14:textId="5AC7A93B" w:rsidR="004C534E" w:rsidRDefault="004C534E" w:rsidP="009851E7">
            <w:r w:rsidRPr="008F4021">
              <w:t xml:space="preserve">attendance </w:t>
            </w:r>
            <w:r>
              <w:t>non</w:t>
            </w:r>
            <w:r w:rsidRPr="008F4021">
              <w:t>violent movies one week in the future</w:t>
            </w:r>
          </w:p>
        </w:tc>
      </w:tr>
      <w:tr w:rsidR="004C534E" w:rsidRPr="00BF4751" w14:paraId="7AB4FB96" w14:textId="77777777" w:rsidTr="009851E7">
        <w:tc>
          <w:tcPr>
            <w:tcW w:w="1135" w:type="pct"/>
          </w:tcPr>
          <w:p w14:paraId="64E61E5F" w14:textId="2AE0B93E" w:rsidR="004C534E" w:rsidRPr="00475C3E" w:rsidRDefault="004C534E" w:rsidP="003F6637">
            <w:pPr>
              <w:jc w:val="center"/>
            </w:pPr>
            <w:r>
              <w:t>attend_v_b</w:t>
            </w:r>
          </w:p>
        </w:tc>
        <w:tc>
          <w:tcPr>
            <w:tcW w:w="3865" w:type="pct"/>
          </w:tcPr>
          <w:p w14:paraId="6B280E2E" w14:textId="613EE302" w:rsidR="004C534E" w:rsidRDefault="004C534E" w:rsidP="009851E7">
            <w:r>
              <w:t>attendance violent movies one week in the past</w:t>
            </w:r>
          </w:p>
        </w:tc>
      </w:tr>
      <w:tr w:rsidR="004C534E" w:rsidRPr="00BF4751" w14:paraId="044CA3DF" w14:textId="77777777" w:rsidTr="009851E7">
        <w:tc>
          <w:tcPr>
            <w:tcW w:w="1135" w:type="pct"/>
          </w:tcPr>
          <w:p w14:paraId="0C249385" w14:textId="0A2F5A1E" w:rsidR="004C534E" w:rsidRPr="00475C3E" w:rsidRDefault="004C534E" w:rsidP="003F6637">
            <w:pPr>
              <w:jc w:val="center"/>
            </w:pPr>
            <w:r>
              <w:t>attend_m_b</w:t>
            </w:r>
          </w:p>
        </w:tc>
        <w:tc>
          <w:tcPr>
            <w:tcW w:w="3865" w:type="pct"/>
          </w:tcPr>
          <w:p w14:paraId="723C09B0" w14:textId="0D68509E" w:rsidR="004C534E" w:rsidRDefault="004C534E" w:rsidP="009851E7">
            <w:r w:rsidRPr="008F4021">
              <w:t xml:space="preserve">attendance </w:t>
            </w:r>
            <w:r>
              <w:t xml:space="preserve">moderately </w:t>
            </w:r>
            <w:r w:rsidRPr="008F4021">
              <w:t xml:space="preserve">violent movies one week in the </w:t>
            </w:r>
            <w:r>
              <w:t>past</w:t>
            </w:r>
          </w:p>
        </w:tc>
      </w:tr>
      <w:tr w:rsidR="004C534E" w:rsidRPr="00BF4751" w14:paraId="3DD815A3" w14:textId="77777777" w:rsidTr="009851E7">
        <w:tc>
          <w:tcPr>
            <w:tcW w:w="1135" w:type="pct"/>
          </w:tcPr>
          <w:p w14:paraId="0B374A1A" w14:textId="55A0D52A" w:rsidR="004C534E" w:rsidRPr="00475C3E" w:rsidRDefault="004C534E" w:rsidP="003F6637">
            <w:pPr>
              <w:jc w:val="center"/>
            </w:pPr>
            <w:r>
              <w:t>attend_n_b</w:t>
            </w:r>
          </w:p>
        </w:tc>
        <w:tc>
          <w:tcPr>
            <w:tcW w:w="3865" w:type="pct"/>
          </w:tcPr>
          <w:p w14:paraId="632281BD" w14:textId="02A95F3E" w:rsidR="004C534E" w:rsidRDefault="004C534E" w:rsidP="009851E7">
            <w:r w:rsidRPr="008F4021">
              <w:t xml:space="preserve">attendance </w:t>
            </w:r>
            <w:r>
              <w:t>non</w:t>
            </w:r>
            <w:r w:rsidRPr="008F4021">
              <w:t xml:space="preserve">violent movies one week in the </w:t>
            </w:r>
            <w:r>
              <w:t>past</w:t>
            </w:r>
          </w:p>
        </w:tc>
      </w:tr>
    </w:tbl>
    <w:p w14:paraId="104F6197" w14:textId="77777777" w:rsidR="00504810" w:rsidRDefault="00504810"/>
    <w:p w14:paraId="3F08C7BD" w14:textId="77777777" w:rsidR="00E57982" w:rsidRDefault="004C534E">
      <w:pPr>
        <w:rPr>
          <w:rFonts w:ascii="Times New Roman" w:hAnsi="Times New Roman" w:cs="Times New Roman"/>
          <w:sz w:val="20"/>
          <w:szCs w:val="20"/>
        </w:rPr>
      </w:pPr>
      <w:r w:rsidRPr="004C534E">
        <w:rPr>
          <w:rFonts w:ascii="Times New Roman" w:hAnsi="Times New Roman" w:cs="Times New Roman"/>
          <w:sz w:val="20"/>
          <w:szCs w:val="20"/>
        </w:rPr>
        <w:t xml:space="preserve">Notes: </w:t>
      </w:r>
    </w:p>
    <w:p w14:paraId="0A6EA77C" w14:textId="4EE36DE8" w:rsidR="005C09A0" w:rsidRDefault="005C09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(1) The assault data are from the National Incident-Based Reporting System (NIBRS). Note that the number of counties included in the NIBRS increased over the 1995-2004 sample period, and this explains the increasing trend in the number of assaults over the sample period.</w:t>
      </w:r>
    </w:p>
    <w:p w14:paraId="4B155060" w14:textId="3AF1EE5F" w:rsidR="004C534E" w:rsidRPr="004C534E" w:rsidRDefault="00E579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(2) </w:t>
      </w:r>
      <w:r w:rsidR="004C534E" w:rsidRPr="004C534E">
        <w:rPr>
          <w:rFonts w:ascii="Times New Roman" w:hAnsi="Times New Roman" w:cs="Times New Roman"/>
          <w:sz w:val="20"/>
          <w:szCs w:val="20"/>
        </w:rPr>
        <w:t>The “fractions” for the weather variables are averages of indicator variables for each location, where the averages are weighted by population.</w:t>
      </w:r>
      <w:r w:rsidR="004C534E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4C534E" w:rsidRPr="004C534E" w:rsidSect="0065519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0CBE1" w14:textId="77777777" w:rsidR="005C09A0" w:rsidRDefault="005C09A0" w:rsidP="00160175">
      <w:r>
        <w:separator/>
      </w:r>
    </w:p>
  </w:endnote>
  <w:endnote w:type="continuationSeparator" w:id="0">
    <w:p w14:paraId="27B13C0A" w14:textId="77777777" w:rsidR="005C09A0" w:rsidRDefault="005C09A0" w:rsidP="0016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FA1F7" w14:textId="77777777" w:rsidR="005C09A0" w:rsidRDefault="005C09A0" w:rsidP="00160175">
      <w:r>
        <w:separator/>
      </w:r>
    </w:p>
  </w:footnote>
  <w:footnote w:type="continuationSeparator" w:id="0">
    <w:p w14:paraId="37A43D57" w14:textId="77777777" w:rsidR="005C09A0" w:rsidRDefault="005C09A0" w:rsidP="001601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474D" w14:textId="77777777" w:rsidR="005C09A0" w:rsidRPr="00E856BF" w:rsidRDefault="005C09A0" w:rsidP="004C7153">
    <w:pPr>
      <w:pStyle w:val="Header"/>
      <w:rPr>
        <w:rFonts w:ascii="Times New Roman" w:hAnsi="Times New Roman" w:cs="Times New Roman"/>
      </w:rPr>
    </w:pPr>
    <w:r w:rsidRPr="00E856BF">
      <w:rPr>
        <w:rFonts w:ascii="Times New Roman" w:hAnsi="Times New Roman" w:cs="Times New Roman"/>
      </w:rPr>
      <w:t xml:space="preserve">Stock and Watson’s </w:t>
    </w:r>
    <w:r w:rsidRPr="00E856BF">
      <w:rPr>
        <w:rFonts w:ascii="Times New Roman" w:hAnsi="Times New Roman" w:cs="Times New Roman"/>
        <w:i/>
      </w:rPr>
      <w:t>Introduction to Econometrics</w:t>
    </w:r>
    <w:r w:rsidRPr="00E856BF">
      <w:rPr>
        <w:rFonts w:ascii="Times New Roman" w:hAnsi="Times New Roman" w:cs="Times New Roman"/>
      </w:rPr>
      <w:t>, 3</w:t>
    </w:r>
    <w:r w:rsidRPr="00E856BF">
      <w:rPr>
        <w:rFonts w:ascii="Times New Roman" w:hAnsi="Times New Roman" w:cs="Times New Roman"/>
        <w:vertAlign w:val="superscript"/>
      </w:rPr>
      <w:t>rd</w:t>
    </w:r>
    <w:r w:rsidRPr="00E856BF">
      <w:rPr>
        <w:rFonts w:ascii="Times New Roman" w:hAnsi="Times New Roman" w:cs="Times New Roman"/>
      </w:rPr>
      <w:t xml:space="preserve"> Updated Edition</w:t>
    </w:r>
  </w:p>
  <w:p w14:paraId="4C74D229" w14:textId="77777777" w:rsidR="005C09A0" w:rsidRDefault="005C0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75"/>
    <w:rsid w:val="00083262"/>
    <w:rsid w:val="000C23FF"/>
    <w:rsid w:val="000E7DE2"/>
    <w:rsid w:val="00140E71"/>
    <w:rsid w:val="00160175"/>
    <w:rsid w:val="00174A94"/>
    <w:rsid w:val="001D0DC9"/>
    <w:rsid w:val="002166E4"/>
    <w:rsid w:val="002A7212"/>
    <w:rsid w:val="002B5D9C"/>
    <w:rsid w:val="003574C6"/>
    <w:rsid w:val="003E1FEC"/>
    <w:rsid w:val="003F6637"/>
    <w:rsid w:val="00475C3E"/>
    <w:rsid w:val="00491075"/>
    <w:rsid w:val="004A51C3"/>
    <w:rsid w:val="004C534E"/>
    <w:rsid w:val="004C7153"/>
    <w:rsid w:val="00504810"/>
    <w:rsid w:val="005577B4"/>
    <w:rsid w:val="005865D3"/>
    <w:rsid w:val="005C09A0"/>
    <w:rsid w:val="005C10F1"/>
    <w:rsid w:val="00655199"/>
    <w:rsid w:val="006A2ED2"/>
    <w:rsid w:val="006D5846"/>
    <w:rsid w:val="008267BA"/>
    <w:rsid w:val="008D76F7"/>
    <w:rsid w:val="009647FE"/>
    <w:rsid w:val="009851E7"/>
    <w:rsid w:val="00A52C53"/>
    <w:rsid w:val="00AA5047"/>
    <w:rsid w:val="00B135D8"/>
    <w:rsid w:val="00B21A42"/>
    <w:rsid w:val="00B25259"/>
    <w:rsid w:val="00B6080C"/>
    <w:rsid w:val="00B86B51"/>
    <w:rsid w:val="00C16723"/>
    <w:rsid w:val="00C17649"/>
    <w:rsid w:val="00C428FE"/>
    <w:rsid w:val="00D04120"/>
    <w:rsid w:val="00D62F67"/>
    <w:rsid w:val="00DA191B"/>
    <w:rsid w:val="00E2719F"/>
    <w:rsid w:val="00E309E5"/>
    <w:rsid w:val="00E57982"/>
    <w:rsid w:val="00EA2FE4"/>
    <w:rsid w:val="00EA6C18"/>
    <w:rsid w:val="00EE7B41"/>
    <w:rsid w:val="00F02156"/>
    <w:rsid w:val="00F7295E"/>
    <w:rsid w:val="00FE3776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A6F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407</Words>
  <Characters>2323</Characters>
  <Application>Microsoft Macintosh Word</Application>
  <DocSecurity>0</DocSecurity>
  <Lines>19</Lines>
  <Paragraphs>5</Paragraphs>
  <ScaleCrop>false</ScaleCrop>
  <Company>Princeton University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Affiliate</dc:creator>
  <cp:keywords/>
  <dc:description/>
  <cp:lastModifiedBy>Princeton Affiliate</cp:lastModifiedBy>
  <cp:revision>13</cp:revision>
  <cp:lastPrinted>2014-06-15T21:07:00Z</cp:lastPrinted>
  <dcterms:created xsi:type="dcterms:W3CDTF">2014-06-16T13:28:00Z</dcterms:created>
  <dcterms:modified xsi:type="dcterms:W3CDTF">2014-09-15T13:21:00Z</dcterms:modified>
</cp:coreProperties>
</file>